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626" w14:textId="17DE940B" w:rsidR="00314CE9" w:rsidRPr="00A7634C" w:rsidRDefault="00191619" w:rsidP="00BA2445">
      <w:pPr>
        <w:pStyle w:val="Style10"/>
        <w:adjustRightInd/>
        <w:ind w:left="540" w:hanging="540"/>
        <w:rPr>
          <w:rFonts w:ascii="Arial" w:hAnsi="Arial" w:cs="Arial"/>
          <w:b/>
          <w:bCs/>
          <w:sz w:val="18"/>
          <w:szCs w:val="18"/>
        </w:rPr>
      </w:pPr>
      <w:r w:rsidRPr="00191619">
        <w:rPr>
          <w:rFonts w:ascii="Arial" w:hAnsi="Arial" w:cs="Arial"/>
          <w:b/>
          <w:bCs/>
          <w:sz w:val="18"/>
          <w:szCs w:val="18"/>
          <w:lang w:val="en-GB"/>
        </w:rPr>
        <w:t>1</w:t>
      </w:r>
      <w:r w:rsidR="00A45997" w:rsidRPr="00A7634C">
        <w:rPr>
          <w:rFonts w:ascii="Arial" w:hAnsi="Arial" w:cs="Arial"/>
          <w:b/>
          <w:bCs/>
          <w:sz w:val="18"/>
          <w:szCs w:val="18"/>
        </w:rPr>
        <w:tab/>
      </w:r>
      <w:r w:rsidR="00F23356" w:rsidRPr="00A7634C">
        <w:rPr>
          <w:rFonts w:ascii="Arial" w:hAnsi="Arial" w:cs="Arial"/>
          <w:b/>
          <w:bCs/>
          <w:sz w:val="18"/>
          <w:szCs w:val="18"/>
        </w:rPr>
        <w:t>General information</w:t>
      </w:r>
    </w:p>
    <w:p w14:paraId="1C99E4BE" w14:textId="77777777" w:rsidR="00F23356" w:rsidRPr="00A7634C" w:rsidRDefault="00F23356" w:rsidP="00051A3A">
      <w:pPr>
        <w:pStyle w:val="Style10"/>
        <w:adjustRightInd/>
        <w:ind w:left="540"/>
        <w:rPr>
          <w:rFonts w:ascii="Arial" w:hAnsi="Arial" w:cs="Arial"/>
          <w:sz w:val="18"/>
          <w:szCs w:val="18"/>
        </w:rPr>
      </w:pPr>
    </w:p>
    <w:p w14:paraId="56E904B2" w14:textId="77777777" w:rsidR="0064062C" w:rsidRPr="00A7634C" w:rsidRDefault="0064062C" w:rsidP="00051A3A">
      <w:pPr>
        <w:pStyle w:val="Style10"/>
        <w:adjustRightInd/>
        <w:ind w:left="540"/>
        <w:rPr>
          <w:rFonts w:ascii="Arial" w:hAnsi="Arial" w:cs="Arial"/>
          <w:sz w:val="18"/>
          <w:szCs w:val="18"/>
        </w:rPr>
      </w:pPr>
    </w:p>
    <w:p w14:paraId="54B01BEC" w14:textId="468543EB" w:rsidR="007E2FFB" w:rsidRPr="00A7634C" w:rsidRDefault="00F23356" w:rsidP="007848DD">
      <w:pPr>
        <w:pStyle w:val="Style10"/>
        <w:adjustRightInd/>
        <w:ind w:left="540"/>
        <w:jc w:val="both"/>
        <w:rPr>
          <w:rFonts w:ascii="Arial" w:hAnsi="Arial" w:cs="Arial"/>
          <w:sz w:val="18"/>
          <w:szCs w:val="18"/>
        </w:rPr>
      </w:pPr>
      <w:r w:rsidRPr="00A7634C">
        <w:rPr>
          <w:rFonts w:ascii="Arial" w:hAnsi="Arial" w:cs="Arial"/>
          <w:sz w:val="18"/>
          <w:szCs w:val="18"/>
        </w:rPr>
        <w:t xml:space="preserve">Matching Maximize Solution Public Company Limited, (the “Company”) is </w:t>
      </w:r>
      <w:r w:rsidR="00155B03" w:rsidRPr="00A7634C">
        <w:rPr>
          <w:rFonts w:ascii="Arial" w:hAnsi="Arial" w:cs="Arial"/>
          <w:sz w:val="18"/>
          <w:szCs w:val="18"/>
        </w:rPr>
        <w:t xml:space="preserve">incorporated in Thailand and </w:t>
      </w:r>
      <w:r w:rsidRPr="00A7634C">
        <w:rPr>
          <w:rFonts w:ascii="Arial" w:hAnsi="Arial" w:cs="Arial"/>
          <w:sz w:val="18"/>
          <w:szCs w:val="18"/>
        </w:rPr>
        <w:t>a public limited company which is listed on the Stock Exchange of Thailand</w:t>
      </w:r>
      <w:r w:rsidR="00155B03" w:rsidRPr="00A7634C">
        <w:rPr>
          <w:rFonts w:ascii="Arial" w:hAnsi="Arial" w:cs="Arial"/>
          <w:sz w:val="18"/>
          <w:szCs w:val="18"/>
        </w:rPr>
        <w:t xml:space="preserve">. </w:t>
      </w:r>
      <w:r w:rsidR="007E2FFB" w:rsidRPr="00A7634C">
        <w:rPr>
          <w:rFonts w:ascii="Arial" w:hAnsi="Arial" w:cs="Arial"/>
          <w:sz w:val="18"/>
          <w:szCs w:val="18"/>
        </w:rPr>
        <w:t>T</w:t>
      </w:r>
      <w:r w:rsidRPr="00A7634C">
        <w:rPr>
          <w:rFonts w:ascii="Arial" w:hAnsi="Arial" w:cs="Arial"/>
          <w:sz w:val="18"/>
          <w:szCs w:val="18"/>
        </w:rPr>
        <w:t>he address of the Company’s registered office is</w:t>
      </w:r>
      <w:r w:rsidR="007848DD" w:rsidRPr="00A7634C">
        <w:rPr>
          <w:rFonts w:ascii="Arial" w:hAnsi="Arial" w:cs="Arial"/>
          <w:sz w:val="18"/>
          <w:szCs w:val="18"/>
        </w:rPr>
        <w:t xml:space="preserve"> as follow</w:t>
      </w:r>
      <w:r w:rsidR="000C099F" w:rsidRPr="00A7634C">
        <w:rPr>
          <w:rFonts w:ascii="Arial" w:hAnsi="Arial" w:cs="Arial"/>
          <w:sz w:val="18"/>
          <w:szCs w:val="18"/>
        </w:rPr>
        <w:t>:</w:t>
      </w:r>
    </w:p>
    <w:p w14:paraId="4C1BDA87" w14:textId="77777777" w:rsidR="007E2FFB" w:rsidRPr="00A7634C" w:rsidRDefault="007E2FFB" w:rsidP="007848DD">
      <w:pPr>
        <w:pStyle w:val="Style10"/>
        <w:adjustRightInd/>
        <w:ind w:left="540"/>
        <w:jc w:val="both"/>
        <w:rPr>
          <w:rFonts w:ascii="Arial" w:hAnsi="Arial" w:cs="Arial"/>
          <w:sz w:val="18"/>
          <w:szCs w:val="18"/>
        </w:rPr>
      </w:pPr>
    </w:p>
    <w:p w14:paraId="00F665AD" w14:textId="76868694" w:rsidR="007E2FFB" w:rsidRPr="00A7634C" w:rsidRDefault="00673C81" w:rsidP="007E2FFB">
      <w:pPr>
        <w:pStyle w:val="Style10"/>
        <w:adjustRightInd/>
        <w:ind w:left="540"/>
        <w:jc w:val="both"/>
        <w:rPr>
          <w:rFonts w:ascii="Arial" w:hAnsi="Arial" w:cs="Arial"/>
          <w:sz w:val="18"/>
          <w:szCs w:val="18"/>
        </w:rPr>
      </w:pPr>
      <w:r w:rsidRPr="00A7634C">
        <w:rPr>
          <w:rFonts w:ascii="Arial" w:hAnsi="Arial" w:cs="Arial"/>
          <w:sz w:val="18"/>
          <w:szCs w:val="18"/>
        </w:rPr>
        <w:t>No.</w:t>
      </w:r>
      <w:r w:rsidR="00191619" w:rsidRPr="00191619">
        <w:rPr>
          <w:rFonts w:ascii="Arial" w:hAnsi="Arial" w:cs="Arial"/>
          <w:sz w:val="18"/>
          <w:szCs w:val="18"/>
          <w:lang w:val="en-GB"/>
        </w:rPr>
        <w:t>305</w:t>
      </w:r>
      <w:r w:rsidR="00F23356" w:rsidRPr="00A7634C">
        <w:rPr>
          <w:rFonts w:ascii="Arial" w:hAnsi="Arial" w:cs="Arial"/>
          <w:sz w:val="18"/>
          <w:szCs w:val="18"/>
        </w:rPr>
        <w:t>/</w:t>
      </w:r>
      <w:r w:rsidR="00191619" w:rsidRPr="00191619">
        <w:rPr>
          <w:rFonts w:ascii="Arial" w:hAnsi="Arial" w:cs="Arial"/>
          <w:sz w:val="18"/>
          <w:szCs w:val="18"/>
          <w:lang w:val="en-GB"/>
        </w:rPr>
        <w:t>12</w:t>
      </w:r>
      <w:r w:rsidR="00F23356" w:rsidRPr="00A7634C">
        <w:rPr>
          <w:rFonts w:ascii="Arial" w:hAnsi="Arial" w:cs="Arial"/>
          <w:sz w:val="18"/>
          <w:szCs w:val="18"/>
        </w:rPr>
        <w:t xml:space="preserve"> Soi Sukhothai </w:t>
      </w:r>
      <w:r w:rsidR="00191619" w:rsidRPr="00191619">
        <w:rPr>
          <w:rFonts w:ascii="Arial" w:hAnsi="Arial" w:cs="Arial"/>
          <w:sz w:val="18"/>
          <w:szCs w:val="18"/>
          <w:lang w:val="en-GB"/>
        </w:rPr>
        <w:t>6</w:t>
      </w:r>
      <w:r w:rsidR="00F23356" w:rsidRPr="00A7634C">
        <w:rPr>
          <w:rFonts w:ascii="Arial" w:hAnsi="Arial" w:cs="Arial"/>
          <w:sz w:val="18"/>
          <w:szCs w:val="18"/>
        </w:rPr>
        <w:t>, Sukhothai Road, Dusit, Ban</w:t>
      </w:r>
      <w:r w:rsidR="006D5F04" w:rsidRPr="00A7634C">
        <w:rPr>
          <w:rFonts w:ascii="Arial" w:hAnsi="Arial" w:cs="Arial"/>
          <w:sz w:val="18"/>
          <w:szCs w:val="18"/>
        </w:rPr>
        <w:t>g</w:t>
      </w:r>
      <w:r w:rsidR="00F23356" w:rsidRPr="00A7634C">
        <w:rPr>
          <w:rFonts w:ascii="Arial" w:hAnsi="Arial" w:cs="Arial"/>
          <w:sz w:val="18"/>
          <w:szCs w:val="18"/>
        </w:rPr>
        <w:t>kok.</w:t>
      </w:r>
      <w:r w:rsidR="007E2FFB" w:rsidRPr="00A7634C">
        <w:rPr>
          <w:rFonts w:ascii="Arial" w:hAnsi="Arial" w:cs="Arial"/>
          <w:sz w:val="18"/>
          <w:szCs w:val="18"/>
        </w:rPr>
        <w:t xml:space="preserve"> </w:t>
      </w:r>
    </w:p>
    <w:p w14:paraId="3D640EAB" w14:textId="77777777" w:rsidR="009E2025" w:rsidRPr="00A7634C" w:rsidRDefault="009E2025" w:rsidP="007E2FFB">
      <w:pPr>
        <w:pStyle w:val="Style10"/>
        <w:adjustRightInd/>
        <w:ind w:left="540"/>
        <w:jc w:val="both"/>
        <w:rPr>
          <w:rFonts w:ascii="Arial" w:hAnsi="Arial" w:cs="Arial"/>
          <w:sz w:val="18"/>
          <w:szCs w:val="18"/>
        </w:rPr>
      </w:pPr>
    </w:p>
    <w:p w14:paraId="1CCE0E45" w14:textId="735FCDB8" w:rsidR="00350570" w:rsidRPr="00A7634C" w:rsidRDefault="00350570" w:rsidP="007E2FFB">
      <w:pPr>
        <w:pStyle w:val="Style10"/>
        <w:adjustRightInd/>
        <w:ind w:left="540"/>
        <w:jc w:val="both"/>
        <w:rPr>
          <w:rFonts w:ascii="Arial" w:hAnsi="Arial" w:cs="Arial"/>
          <w:sz w:val="18"/>
          <w:szCs w:val="18"/>
        </w:rPr>
      </w:pPr>
      <w:r w:rsidRPr="00A7634C">
        <w:rPr>
          <w:rFonts w:ascii="Arial" w:hAnsi="Arial" w:cs="Arial"/>
          <w:sz w:val="18"/>
          <w:szCs w:val="18"/>
        </w:rPr>
        <w:t xml:space="preserve">For reporting purposes, the Company and its subsidiaries are referred to as </w:t>
      </w:r>
      <w:r w:rsidR="006A598C" w:rsidRPr="00A7634C">
        <w:rPr>
          <w:rFonts w:ascii="Arial" w:hAnsi="Arial" w:cs="Arial"/>
          <w:sz w:val="18"/>
          <w:szCs w:val="18"/>
        </w:rPr>
        <w:t>“</w:t>
      </w:r>
      <w:r w:rsidRPr="00A7634C">
        <w:rPr>
          <w:rFonts w:ascii="Arial" w:hAnsi="Arial" w:cs="Arial"/>
          <w:sz w:val="18"/>
          <w:szCs w:val="18"/>
        </w:rPr>
        <w:t>the Group</w:t>
      </w:r>
      <w:r w:rsidR="006A598C" w:rsidRPr="00A7634C">
        <w:rPr>
          <w:rFonts w:ascii="Arial" w:hAnsi="Arial" w:cs="Arial"/>
          <w:sz w:val="18"/>
          <w:szCs w:val="18"/>
        </w:rPr>
        <w:t>”</w:t>
      </w:r>
      <w:r w:rsidRPr="00A7634C">
        <w:rPr>
          <w:rFonts w:ascii="Arial" w:hAnsi="Arial" w:cs="Arial"/>
          <w:sz w:val="18"/>
          <w:szCs w:val="18"/>
        </w:rPr>
        <w:t>.</w:t>
      </w:r>
    </w:p>
    <w:p w14:paraId="28061D66" w14:textId="77777777" w:rsidR="00350570" w:rsidRPr="00A7634C" w:rsidRDefault="00350570" w:rsidP="00051A3A">
      <w:pPr>
        <w:pStyle w:val="Style10"/>
        <w:adjustRightInd/>
        <w:ind w:left="540"/>
        <w:jc w:val="both"/>
        <w:rPr>
          <w:rFonts w:ascii="Arial" w:hAnsi="Arial" w:cs="Arial"/>
          <w:sz w:val="18"/>
          <w:szCs w:val="18"/>
        </w:rPr>
      </w:pPr>
    </w:p>
    <w:p w14:paraId="0DA28B9A" w14:textId="49383A88" w:rsidR="00350570" w:rsidRDefault="00C94A6D" w:rsidP="00051A3A">
      <w:pPr>
        <w:pStyle w:val="Style10"/>
        <w:adjustRightInd/>
        <w:ind w:left="540"/>
        <w:jc w:val="both"/>
        <w:rPr>
          <w:rFonts w:ascii="Arial" w:hAnsi="Arial" w:cs="Arial"/>
          <w:spacing w:val="-2"/>
          <w:sz w:val="18"/>
          <w:szCs w:val="18"/>
        </w:rPr>
      </w:pPr>
      <w:r w:rsidRPr="00A7634C">
        <w:rPr>
          <w:rFonts w:ascii="Arial" w:hAnsi="Arial" w:cs="Arial"/>
          <w:spacing w:val="-4"/>
          <w:sz w:val="18"/>
          <w:szCs w:val="18"/>
        </w:rPr>
        <w:t xml:space="preserve">The Company and its subsidiaries (the Group) is principally engaged in the business of </w:t>
      </w:r>
      <w:r w:rsidR="00B03602" w:rsidRPr="00A7634C">
        <w:rPr>
          <w:rFonts w:ascii="Arial" w:hAnsi="Arial" w:cs="Arial"/>
          <w:spacing w:val="-4"/>
          <w:sz w:val="18"/>
          <w:szCs w:val="18"/>
        </w:rPr>
        <w:t xml:space="preserve">content production, </w:t>
      </w:r>
      <w:r w:rsidRPr="00A7634C">
        <w:rPr>
          <w:rFonts w:ascii="Arial" w:hAnsi="Arial" w:cs="Arial"/>
          <w:sz w:val="18"/>
          <w:szCs w:val="18"/>
        </w:rPr>
        <w:t>providing film production equipment for rent and related services, selling of goods, providing</w:t>
      </w:r>
      <w:r w:rsidRPr="00A7634C">
        <w:rPr>
          <w:rFonts w:ascii="Arial" w:hAnsi="Arial" w:cs="Arial"/>
          <w:spacing w:val="-2"/>
          <w:sz w:val="18"/>
          <w:szCs w:val="18"/>
        </w:rPr>
        <w:t xml:space="preserve"> </w:t>
      </w:r>
      <w:proofErr w:type="gramStart"/>
      <w:r w:rsidRPr="00A7634C">
        <w:rPr>
          <w:rFonts w:ascii="Arial" w:hAnsi="Arial" w:cs="Arial"/>
          <w:spacing w:val="-2"/>
          <w:sz w:val="18"/>
          <w:szCs w:val="18"/>
        </w:rPr>
        <w:t>services</w:t>
      </w:r>
      <w:proofErr w:type="gramEnd"/>
      <w:r w:rsidRPr="00A7634C">
        <w:rPr>
          <w:rFonts w:ascii="Arial" w:hAnsi="Arial" w:cs="Arial"/>
          <w:spacing w:val="-2"/>
          <w:sz w:val="18"/>
          <w:szCs w:val="18"/>
        </w:rPr>
        <w:t xml:space="preserve"> and renting of studio and production service and co-operation of movie film.</w:t>
      </w:r>
    </w:p>
    <w:p w14:paraId="0D2A60A8" w14:textId="77777777" w:rsidR="00650F4D" w:rsidRPr="00A7634C" w:rsidRDefault="00650F4D" w:rsidP="00051A3A">
      <w:pPr>
        <w:pStyle w:val="Style10"/>
        <w:adjustRightInd/>
        <w:ind w:left="540"/>
        <w:jc w:val="both"/>
        <w:rPr>
          <w:rFonts w:ascii="Arial" w:hAnsi="Arial" w:cs="Arial"/>
          <w:spacing w:val="-2"/>
          <w:sz w:val="18"/>
          <w:szCs w:val="18"/>
        </w:rPr>
      </w:pPr>
    </w:p>
    <w:p w14:paraId="51020C2A" w14:textId="6364E095" w:rsidR="006B28E5" w:rsidRDefault="00650F4D" w:rsidP="006B28E5">
      <w:pPr>
        <w:pStyle w:val="Style10"/>
        <w:adjustRightInd/>
        <w:ind w:left="540"/>
        <w:jc w:val="both"/>
        <w:rPr>
          <w:rFonts w:ascii="Arial" w:hAnsi="Arial" w:cs="Arial"/>
          <w:sz w:val="18"/>
          <w:szCs w:val="18"/>
        </w:rPr>
      </w:pPr>
      <w:r w:rsidRPr="00650F4D">
        <w:rPr>
          <w:rFonts w:ascii="Arial" w:hAnsi="Arial" w:cs="Arial"/>
          <w:sz w:val="18"/>
          <w:szCs w:val="18"/>
        </w:rPr>
        <w:t>The interim consolidated and separate financial information</w:t>
      </w:r>
      <w:r>
        <w:rPr>
          <w:rFonts w:ascii="Arial" w:hAnsi="Arial" w:cs="Arial"/>
          <w:sz w:val="18"/>
          <w:szCs w:val="18"/>
        </w:rPr>
        <w:t xml:space="preserve"> </w:t>
      </w:r>
      <w:r w:rsidRPr="00650F4D">
        <w:rPr>
          <w:rFonts w:ascii="Arial" w:hAnsi="Arial" w:cs="Arial"/>
          <w:sz w:val="18"/>
          <w:szCs w:val="18"/>
        </w:rPr>
        <w:t>are presented in Thai Baht in thousand Baht.</w:t>
      </w:r>
    </w:p>
    <w:p w14:paraId="03782D35" w14:textId="77777777" w:rsidR="00650F4D" w:rsidRPr="00A7634C" w:rsidRDefault="00650F4D" w:rsidP="006B28E5">
      <w:pPr>
        <w:pStyle w:val="Style10"/>
        <w:adjustRightInd/>
        <w:ind w:left="540"/>
        <w:jc w:val="both"/>
        <w:rPr>
          <w:rFonts w:ascii="Arial" w:hAnsi="Arial" w:cs="Arial"/>
          <w:sz w:val="18"/>
          <w:szCs w:val="18"/>
        </w:rPr>
      </w:pPr>
    </w:p>
    <w:p w14:paraId="56997B1A" w14:textId="77777777" w:rsidR="006B28E5" w:rsidRPr="00A7634C" w:rsidRDefault="006B28E5" w:rsidP="006B28E5">
      <w:pPr>
        <w:pStyle w:val="Style10"/>
        <w:adjustRightInd/>
        <w:ind w:left="540"/>
        <w:jc w:val="both"/>
        <w:rPr>
          <w:rFonts w:ascii="Arial" w:hAnsi="Arial" w:cs="Arial"/>
          <w:sz w:val="18"/>
          <w:szCs w:val="18"/>
        </w:rPr>
      </w:pPr>
      <w:r w:rsidRPr="00A7634C">
        <w:rPr>
          <w:rFonts w:ascii="Arial" w:hAnsi="Arial" w:cs="Arial"/>
          <w:sz w:val="18"/>
          <w:szCs w:val="18"/>
        </w:rPr>
        <w:t xml:space="preserve">The interim consolidated and </w:t>
      </w:r>
      <w:r w:rsidRPr="00A7634C">
        <w:rPr>
          <w:rFonts w:ascii="Arial" w:hAnsi="Arial" w:cs="Arial"/>
          <w:spacing w:val="-4"/>
          <w:sz w:val="18"/>
          <w:szCs w:val="18"/>
        </w:rPr>
        <w:t>separate</w:t>
      </w:r>
      <w:r w:rsidRPr="00A7634C">
        <w:rPr>
          <w:rFonts w:ascii="Arial" w:hAnsi="Arial" w:cs="Arial"/>
          <w:sz w:val="18"/>
          <w:szCs w:val="18"/>
        </w:rPr>
        <w:t xml:space="preserve"> financial information has been reviewed, not audited.</w:t>
      </w:r>
    </w:p>
    <w:p w14:paraId="2FD2599B" w14:textId="77777777" w:rsidR="00C94A6D" w:rsidRPr="00A7634C" w:rsidRDefault="00C94A6D" w:rsidP="00051A3A">
      <w:pPr>
        <w:pStyle w:val="Style10"/>
        <w:adjustRightInd/>
        <w:ind w:left="540"/>
        <w:jc w:val="both"/>
        <w:rPr>
          <w:rFonts w:ascii="Arial" w:hAnsi="Arial" w:cs="Arial"/>
          <w:b/>
          <w:bCs/>
          <w:sz w:val="18"/>
          <w:szCs w:val="18"/>
        </w:rPr>
      </w:pPr>
    </w:p>
    <w:p w14:paraId="33C44DCD" w14:textId="5DB710CA" w:rsidR="00350570" w:rsidRPr="00A7634C" w:rsidRDefault="007774FF" w:rsidP="00051A3A">
      <w:pPr>
        <w:pStyle w:val="Style10"/>
        <w:adjustRightInd/>
        <w:ind w:left="540"/>
        <w:jc w:val="both"/>
        <w:rPr>
          <w:rFonts w:ascii="Arial" w:hAnsi="Arial" w:cs="Arial"/>
          <w:sz w:val="18"/>
          <w:szCs w:val="18"/>
        </w:rPr>
      </w:pPr>
      <w:r w:rsidRPr="00A7634C">
        <w:rPr>
          <w:rFonts w:ascii="Arial" w:hAnsi="Arial" w:cs="Arial"/>
          <w:sz w:val="18"/>
          <w:szCs w:val="18"/>
        </w:rPr>
        <w:t>The</w:t>
      </w:r>
      <w:r w:rsidR="00350570" w:rsidRPr="00A7634C">
        <w:rPr>
          <w:rFonts w:ascii="Arial" w:hAnsi="Arial" w:cs="Arial"/>
          <w:sz w:val="18"/>
          <w:szCs w:val="18"/>
        </w:rPr>
        <w:t xml:space="preserve"> interim consolidated and </w:t>
      </w:r>
      <w:r w:rsidR="00F81F7A" w:rsidRPr="00A7634C">
        <w:rPr>
          <w:rFonts w:ascii="Arial" w:hAnsi="Arial" w:cs="Arial"/>
          <w:sz w:val="18"/>
          <w:szCs w:val="18"/>
        </w:rPr>
        <w:t>separate</w:t>
      </w:r>
      <w:r w:rsidR="00350570" w:rsidRPr="00A7634C">
        <w:rPr>
          <w:rFonts w:ascii="Arial" w:hAnsi="Arial" w:cs="Arial"/>
          <w:sz w:val="18"/>
          <w:szCs w:val="18"/>
        </w:rPr>
        <w:t xml:space="preserve"> financial information </w:t>
      </w:r>
      <w:r w:rsidR="00A5607E" w:rsidRPr="00A7634C">
        <w:rPr>
          <w:rFonts w:ascii="Arial" w:hAnsi="Arial" w:cs="Arial"/>
          <w:sz w:val="18"/>
          <w:szCs w:val="18"/>
        </w:rPr>
        <w:t xml:space="preserve">have been approved </w:t>
      </w:r>
      <w:r w:rsidR="00350570" w:rsidRPr="00A7634C">
        <w:rPr>
          <w:rFonts w:ascii="Arial" w:hAnsi="Arial" w:cs="Arial"/>
          <w:sz w:val="18"/>
          <w:szCs w:val="18"/>
        </w:rPr>
        <w:t>by the Board of Directors on</w:t>
      </w:r>
      <w:r w:rsidR="00886C40">
        <w:rPr>
          <w:rFonts w:ascii="Arial" w:hAnsi="Arial" w:cs="Arial"/>
          <w:sz w:val="18"/>
          <w:szCs w:val="18"/>
        </w:rPr>
        <w:t xml:space="preserve">   </w:t>
      </w:r>
      <w:r w:rsidR="00191619" w:rsidRPr="00191619">
        <w:rPr>
          <w:rFonts w:ascii="Arial" w:hAnsi="Arial" w:cs="Arial"/>
          <w:sz w:val="18"/>
          <w:szCs w:val="18"/>
          <w:lang w:val="en-GB"/>
        </w:rPr>
        <w:t>8</w:t>
      </w:r>
      <w:r w:rsidR="00886C40">
        <w:rPr>
          <w:rFonts w:ascii="Arial" w:hAnsi="Arial" w:cs="Arial"/>
          <w:sz w:val="18"/>
          <w:szCs w:val="18"/>
        </w:rPr>
        <w:t xml:space="preserve"> November</w:t>
      </w:r>
      <w:r w:rsidR="004464DB" w:rsidRPr="00A7634C">
        <w:rPr>
          <w:rFonts w:ascii="Arial" w:hAnsi="Arial" w:cs="Arial"/>
          <w:sz w:val="18"/>
          <w:szCs w:val="22"/>
          <w:lang w:val="en-GB" w:bidi="th-TH"/>
        </w:rPr>
        <w:t xml:space="preserve"> </w:t>
      </w:r>
      <w:r w:rsidR="00191619" w:rsidRPr="00191619">
        <w:rPr>
          <w:rFonts w:ascii="Arial" w:hAnsi="Arial" w:cs="Arial"/>
          <w:sz w:val="18"/>
          <w:szCs w:val="22"/>
          <w:lang w:val="en-GB" w:bidi="th-TH"/>
        </w:rPr>
        <w:t>2</w:t>
      </w:r>
      <w:r w:rsidR="00191619" w:rsidRPr="00191619">
        <w:rPr>
          <w:rFonts w:ascii="Arial" w:hAnsi="Arial" w:cs="Arial"/>
          <w:sz w:val="18"/>
          <w:szCs w:val="18"/>
          <w:lang w:val="en-GB"/>
        </w:rPr>
        <w:t>023</w:t>
      </w:r>
      <w:r w:rsidRPr="00A7634C">
        <w:rPr>
          <w:rFonts w:ascii="Arial" w:hAnsi="Arial" w:cs="Arial"/>
          <w:sz w:val="18"/>
          <w:szCs w:val="18"/>
        </w:rPr>
        <w:t>.</w:t>
      </w:r>
    </w:p>
    <w:p w14:paraId="0CE977AF" w14:textId="77777777" w:rsidR="00350570" w:rsidRPr="00A7634C" w:rsidRDefault="00350570" w:rsidP="00051A3A">
      <w:pPr>
        <w:pStyle w:val="Style10"/>
        <w:adjustRightInd/>
        <w:ind w:left="540"/>
        <w:jc w:val="both"/>
        <w:rPr>
          <w:rFonts w:ascii="Arial" w:hAnsi="Arial" w:cs="Arial"/>
          <w:sz w:val="18"/>
          <w:szCs w:val="18"/>
        </w:rPr>
      </w:pPr>
    </w:p>
    <w:p w14:paraId="3E695F1D" w14:textId="77777777" w:rsidR="00EA201A" w:rsidRPr="00A7634C" w:rsidRDefault="00EA201A" w:rsidP="00051A3A">
      <w:pPr>
        <w:pStyle w:val="Style10"/>
        <w:adjustRightInd/>
        <w:ind w:left="540"/>
        <w:jc w:val="both"/>
        <w:rPr>
          <w:rFonts w:ascii="Arial" w:hAnsi="Arial" w:cs="Arial"/>
          <w:sz w:val="18"/>
          <w:szCs w:val="18"/>
        </w:rPr>
      </w:pPr>
    </w:p>
    <w:p w14:paraId="2FE35B8E" w14:textId="653FC158" w:rsidR="00D27C09" w:rsidRPr="00A7634C" w:rsidRDefault="00191619" w:rsidP="005C6AA6">
      <w:pPr>
        <w:pStyle w:val="Style10"/>
        <w:adjustRightInd/>
        <w:ind w:left="540" w:hanging="540"/>
        <w:rPr>
          <w:rFonts w:ascii="Arial" w:hAnsi="Arial" w:cs="Arial"/>
          <w:b/>
          <w:bCs/>
          <w:sz w:val="18"/>
          <w:szCs w:val="18"/>
        </w:rPr>
      </w:pPr>
      <w:r w:rsidRPr="00191619">
        <w:rPr>
          <w:rFonts w:ascii="Arial" w:hAnsi="Arial" w:cs="Arial"/>
          <w:b/>
          <w:bCs/>
          <w:sz w:val="18"/>
          <w:szCs w:val="18"/>
          <w:lang w:val="en-GB"/>
        </w:rPr>
        <w:t>2</w:t>
      </w:r>
      <w:r w:rsidR="00C01941" w:rsidRPr="00A7634C">
        <w:rPr>
          <w:rFonts w:ascii="Arial" w:hAnsi="Arial" w:cs="Arial"/>
          <w:b/>
          <w:bCs/>
          <w:sz w:val="18"/>
          <w:szCs w:val="18"/>
        </w:rPr>
        <w:tab/>
      </w:r>
      <w:r w:rsidR="002F667C" w:rsidRPr="00A7634C">
        <w:rPr>
          <w:rFonts w:ascii="Arial" w:hAnsi="Arial" w:cs="Arial"/>
          <w:b/>
          <w:bCs/>
          <w:sz w:val="18"/>
          <w:szCs w:val="18"/>
        </w:rPr>
        <w:t>Basis of preparation</w:t>
      </w:r>
    </w:p>
    <w:p w14:paraId="403C2B2E" w14:textId="77777777" w:rsidR="00A1520F" w:rsidRPr="00A7634C" w:rsidRDefault="00A1520F" w:rsidP="00C277C9">
      <w:pPr>
        <w:pStyle w:val="Style10"/>
        <w:adjustRightInd/>
        <w:ind w:left="540"/>
        <w:jc w:val="both"/>
        <w:rPr>
          <w:rFonts w:ascii="Arial" w:hAnsi="Arial" w:cs="Arial"/>
          <w:spacing w:val="-4"/>
          <w:sz w:val="18"/>
          <w:szCs w:val="18"/>
        </w:rPr>
      </w:pPr>
    </w:p>
    <w:p w14:paraId="5F516052" w14:textId="77777777" w:rsidR="002F667C" w:rsidRPr="00A7634C" w:rsidRDefault="002F667C" w:rsidP="00C277C9">
      <w:pPr>
        <w:pStyle w:val="Style10"/>
        <w:adjustRightInd/>
        <w:ind w:left="540"/>
        <w:jc w:val="both"/>
        <w:rPr>
          <w:rFonts w:ascii="Arial" w:hAnsi="Arial" w:cs="Arial"/>
          <w:spacing w:val="-4"/>
          <w:sz w:val="18"/>
          <w:szCs w:val="18"/>
        </w:rPr>
      </w:pPr>
    </w:p>
    <w:p w14:paraId="4FE9171C" w14:textId="7DEC7EBE" w:rsidR="002F667C" w:rsidRPr="00A7634C" w:rsidRDefault="002F667C" w:rsidP="00C277C9">
      <w:pPr>
        <w:pStyle w:val="Style10"/>
        <w:adjustRightInd/>
        <w:ind w:left="540"/>
        <w:jc w:val="both"/>
        <w:rPr>
          <w:rFonts w:ascii="Arial" w:hAnsi="Arial" w:cs="Arial"/>
          <w:spacing w:val="-4"/>
          <w:sz w:val="18"/>
          <w:szCs w:val="18"/>
        </w:rPr>
      </w:pPr>
      <w:r w:rsidRPr="00A7634C">
        <w:rPr>
          <w:rFonts w:ascii="Arial" w:hAnsi="Arial" w:cs="Arial"/>
          <w:spacing w:val="-4"/>
          <w:sz w:val="18"/>
          <w:szCs w:val="18"/>
        </w:rPr>
        <w:t>The interim consolidated and separate financial information has been prepared in accordance with Thai Accounting Standard</w:t>
      </w:r>
      <w:r w:rsidR="006B1416" w:rsidRPr="00A7634C">
        <w:rPr>
          <w:rFonts w:ascii="Arial" w:hAnsi="Arial" w:cs="Arial"/>
          <w:spacing w:val="-4"/>
          <w:sz w:val="18"/>
          <w:szCs w:val="18"/>
        </w:rPr>
        <w:t xml:space="preserve"> (TAS) no.</w:t>
      </w:r>
      <w:r w:rsidRPr="00A7634C">
        <w:rPr>
          <w:rFonts w:ascii="Arial" w:hAnsi="Arial" w:cs="Arial"/>
          <w:spacing w:val="-4"/>
          <w:sz w:val="18"/>
          <w:szCs w:val="18"/>
        </w:rPr>
        <w:t xml:space="preserve"> </w:t>
      </w:r>
      <w:r w:rsidR="00191619" w:rsidRPr="00191619">
        <w:rPr>
          <w:rFonts w:ascii="Arial" w:hAnsi="Arial" w:cs="Arial"/>
          <w:spacing w:val="-4"/>
          <w:sz w:val="18"/>
          <w:szCs w:val="18"/>
          <w:lang w:val="en-GB"/>
        </w:rPr>
        <w:t>34</w:t>
      </w:r>
      <w:r w:rsidRPr="00A7634C">
        <w:rPr>
          <w:rFonts w:ascii="Arial" w:hAnsi="Arial" w:cs="Arial"/>
          <w:spacing w:val="-4"/>
          <w:sz w:val="18"/>
          <w:szCs w:val="18"/>
        </w:rPr>
        <w:t>, Interim Financial Reporting and other financial reporting requirements issued under the Securities and Exchange Act.</w:t>
      </w:r>
    </w:p>
    <w:p w14:paraId="3C286789" w14:textId="77777777" w:rsidR="002F667C" w:rsidRPr="00A7634C" w:rsidRDefault="002F667C" w:rsidP="00C277C9">
      <w:pPr>
        <w:pStyle w:val="Style10"/>
        <w:adjustRightInd/>
        <w:ind w:left="540"/>
        <w:jc w:val="both"/>
        <w:rPr>
          <w:rFonts w:ascii="Arial" w:hAnsi="Arial" w:cs="Arial"/>
          <w:spacing w:val="-4"/>
          <w:sz w:val="18"/>
          <w:szCs w:val="18"/>
        </w:rPr>
      </w:pPr>
    </w:p>
    <w:p w14:paraId="7518CEDA" w14:textId="4E4EAD53" w:rsidR="002F667C" w:rsidRPr="00A7634C" w:rsidRDefault="002F667C" w:rsidP="00C277C9">
      <w:pPr>
        <w:pStyle w:val="Style10"/>
        <w:adjustRightInd/>
        <w:ind w:left="540"/>
        <w:jc w:val="both"/>
        <w:rPr>
          <w:rFonts w:ascii="Arial" w:hAnsi="Arial" w:cs="Arial"/>
          <w:spacing w:val="-4"/>
          <w:sz w:val="18"/>
          <w:szCs w:val="18"/>
          <w:cs/>
          <w:lang w:bidi="th-TH"/>
        </w:rPr>
      </w:pPr>
      <w:r w:rsidRPr="00A7634C">
        <w:rPr>
          <w:rFonts w:ascii="Arial" w:hAnsi="Arial" w:cs="Arial"/>
          <w:spacing w:val="-4"/>
          <w:sz w:val="18"/>
          <w:szCs w:val="18"/>
        </w:rPr>
        <w:t xml:space="preserve">The interim financial information should be read in conjunction with the annual financial statements for the year ended </w:t>
      </w:r>
      <w:r w:rsidR="00191619" w:rsidRPr="00191619">
        <w:rPr>
          <w:rFonts w:ascii="Arial" w:hAnsi="Arial" w:cs="Arial"/>
          <w:spacing w:val="-4"/>
          <w:sz w:val="18"/>
          <w:szCs w:val="18"/>
          <w:lang w:val="en-GB"/>
        </w:rPr>
        <w:t>31</w:t>
      </w:r>
      <w:r w:rsidRPr="00A7634C">
        <w:rPr>
          <w:rFonts w:ascii="Arial" w:hAnsi="Arial" w:cs="Arial"/>
          <w:spacing w:val="-4"/>
          <w:sz w:val="18"/>
          <w:szCs w:val="18"/>
        </w:rPr>
        <w:t xml:space="preserve"> December </w:t>
      </w:r>
      <w:r w:rsidR="00191619" w:rsidRPr="00191619">
        <w:rPr>
          <w:rFonts w:ascii="Arial" w:hAnsi="Arial" w:cs="Arial"/>
          <w:spacing w:val="-4"/>
          <w:sz w:val="18"/>
          <w:szCs w:val="18"/>
          <w:lang w:val="en-GB"/>
        </w:rPr>
        <w:t>2022</w:t>
      </w:r>
      <w:r w:rsidRPr="00A7634C">
        <w:rPr>
          <w:rFonts w:ascii="Arial" w:hAnsi="Arial" w:cs="Arial"/>
          <w:spacing w:val="-4"/>
          <w:sz w:val="18"/>
          <w:szCs w:val="18"/>
        </w:rPr>
        <w:t>.</w:t>
      </w:r>
    </w:p>
    <w:p w14:paraId="53C48A77" w14:textId="77777777" w:rsidR="002F667C" w:rsidRPr="00A7634C" w:rsidRDefault="002F667C" w:rsidP="00C277C9">
      <w:pPr>
        <w:pStyle w:val="Style10"/>
        <w:adjustRightInd/>
        <w:ind w:left="540"/>
        <w:jc w:val="both"/>
        <w:rPr>
          <w:rFonts w:ascii="Arial" w:hAnsi="Arial" w:cs="Arial"/>
          <w:spacing w:val="-4"/>
          <w:sz w:val="18"/>
          <w:szCs w:val="18"/>
        </w:rPr>
      </w:pPr>
    </w:p>
    <w:p w14:paraId="257999F8" w14:textId="678F5008" w:rsidR="009E2025" w:rsidRDefault="002F667C" w:rsidP="0020555A">
      <w:pPr>
        <w:pStyle w:val="Style10"/>
        <w:adjustRightInd/>
        <w:ind w:left="540"/>
        <w:jc w:val="both"/>
        <w:rPr>
          <w:rFonts w:ascii="Arial" w:hAnsi="Arial" w:cs="Arial"/>
          <w:spacing w:val="-4"/>
          <w:sz w:val="18"/>
          <w:szCs w:val="18"/>
        </w:rPr>
      </w:pPr>
      <w:r w:rsidRPr="00A7634C">
        <w:rPr>
          <w:rFonts w:ascii="Arial" w:hAnsi="Arial" w:cs="Arial"/>
          <w:spacing w:val="-4"/>
          <w:sz w:val="18"/>
          <w:szCs w:val="18"/>
        </w:rPr>
        <w:t>An English</w:t>
      </w:r>
      <w:r w:rsidR="00403ABB" w:rsidRPr="00A7634C">
        <w:rPr>
          <w:rFonts w:ascii="Arial" w:hAnsi="Arial" w:cs="Arial"/>
          <w:spacing w:val="-4"/>
          <w:sz w:val="18"/>
          <w:szCs w:val="18"/>
        </w:rPr>
        <w:t xml:space="preserve"> </w:t>
      </w:r>
      <w:r w:rsidR="00011795" w:rsidRPr="00A7634C">
        <w:rPr>
          <w:rFonts w:ascii="Arial" w:hAnsi="Arial" w:cs="Arial"/>
          <w:spacing w:val="-4"/>
          <w:sz w:val="18"/>
          <w:szCs w:val="18"/>
        </w:rPr>
        <w:t xml:space="preserve">language </w:t>
      </w:r>
      <w:r w:rsidRPr="00A7634C">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7FFE3086" w14:textId="77777777" w:rsidR="0020555A" w:rsidRDefault="0020555A" w:rsidP="0020555A">
      <w:pPr>
        <w:pStyle w:val="Style10"/>
        <w:adjustRightInd/>
        <w:ind w:left="540"/>
        <w:jc w:val="both"/>
        <w:rPr>
          <w:rFonts w:ascii="Arial" w:hAnsi="Arial" w:cs="Arial"/>
          <w:spacing w:val="-4"/>
          <w:sz w:val="18"/>
          <w:szCs w:val="18"/>
        </w:rPr>
      </w:pPr>
    </w:p>
    <w:p w14:paraId="50BBE9B9" w14:textId="77777777" w:rsidR="00612B6B" w:rsidRPr="00A7634C" w:rsidRDefault="00612B6B" w:rsidP="0020555A">
      <w:pPr>
        <w:pStyle w:val="Style10"/>
        <w:adjustRightInd/>
        <w:ind w:left="540"/>
        <w:jc w:val="both"/>
        <w:rPr>
          <w:rFonts w:ascii="Arial" w:hAnsi="Arial" w:cs="Arial"/>
          <w:spacing w:val="-4"/>
          <w:sz w:val="18"/>
          <w:szCs w:val="18"/>
        </w:rPr>
      </w:pPr>
    </w:p>
    <w:p w14:paraId="570880BB" w14:textId="57F6A49C" w:rsidR="0059608A" w:rsidRPr="0020555A" w:rsidRDefault="00191619" w:rsidP="0020555A">
      <w:pPr>
        <w:pStyle w:val="Style10"/>
        <w:adjustRightInd/>
        <w:ind w:left="540" w:hanging="540"/>
        <w:rPr>
          <w:rFonts w:ascii="Arial" w:hAnsi="Arial" w:cs="Arial"/>
          <w:b/>
          <w:bCs/>
          <w:sz w:val="18"/>
          <w:szCs w:val="18"/>
        </w:rPr>
      </w:pPr>
      <w:r w:rsidRPr="00191619">
        <w:rPr>
          <w:rFonts w:ascii="Arial" w:hAnsi="Arial" w:cs="Arial"/>
          <w:b/>
          <w:bCs/>
          <w:sz w:val="18"/>
          <w:szCs w:val="18"/>
          <w:lang w:val="en-GB"/>
        </w:rPr>
        <w:t>3</w:t>
      </w:r>
      <w:r w:rsidR="0059608A" w:rsidRPr="0020555A">
        <w:rPr>
          <w:rFonts w:ascii="Arial" w:hAnsi="Arial" w:cs="Arial"/>
          <w:b/>
          <w:bCs/>
          <w:sz w:val="18"/>
          <w:szCs w:val="18"/>
        </w:rPr>
        <w:tab/>
      </w:r>
      <w:r w:rsidR="00032EC2" w:rsidRPr="0020555A">
        <w:rPr>
          <w:rFonts w:ascii="Arial" w:hAnsi="Arial" w:cs="Arial"/>
          <w:b/>
          <w:bCs/>
          <w:sz w:val="18"/>
          <w:szCs w:val="18"/>
        </w:rPr>
        <w:t>Accounting policies</w:t>
      </w:r>
    </w:p>
    <w:p w14:paraId="7C3F5B20" w14:textId="77777777" w:rsidR="0059608A" w:rsidRPr="00A7634C" w:rsidRDefault="0059608A" w:rsidP="007F2EA7">
      <w:pPr>
        <w:pStyle w:val="Style10"/>
        <w:adjustRightInd/>
        <w:ind w:left="540"/>
        <w:jc w:val="both"/>
        <w:rPr>
          <w:rFonts w:ascii="Arial" w:hAnsi="Arial" w:cs="Arial"/>
          <w:spacing w:val="-2"/>
          <w:sz w:val="18"/>
          <w:szCs w:val="18"/>
        </w:rPr>
      </w:pPr>
    </w:p>
    <w:p w14:paraId="2597C89F" w14:textId="77777777" w:rsidR="0059608A" w:rsidRPr="00A7634C" w:rsidRDefault="0059608A" w:rsidP="007F2EA7">
      <w:pPr>
        <w:pStyle w:val="Style10"/>
        <w:adjustRightInd/>
        <w:ind w:left="540"/>
        <w:jc w:val="both"/>
        <w:rPr>
          <w:rFonts w:ascii="Arial" w:hAnsi="Arial" w:cs="Arial"/>
          <w:spacing w:val="-2"/>
          <w:sz w:val="18"/>
          <w:szCs w:val="18"/>
        </w:rPr>
      </w:pPr>
    </w:p>
    <w:p w14:paraId="06ABB902" w14:textId="5CB15CF9" w:rsidR="000609DB" w:rsidRPr="00A7634C" w:rsidRDefault="00032EC2" w:rsidP="00C5196B">
      <w:pPr>
        <w:spacing w:line="240" w:lineRule="auto"/>
        <w:ind w:left="540"/>
        <w:jc w:val="both"/>
        <w:rPr>
          <w:rFonts w:cs="Arial"/>
          <w:sz w:val="18"/>
          <w:szCs w:val="18"/>
          <w:shd w:val="clear" w:color="auto" w:fill="FFFFFF"/>
        </w:rPr>
      </w:pPr>
      <w:r w:rsidRPr="00A7634C">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A7634C">
        <w:rPr>
          <w:rFonts w:cs="Arial"/>
          <w:sz w:val="18"/>
          <w:szCs w:val="18"/>
          <w:shd w:val="clear" w:color="auto" w:fill="FFFFFF"/>
        </w:rPr>
        <w:t xml:space="preserve">e year ended </w:t>
      </w:r>
      <w:r w:rsidR="00191619" w:rsidRPr="00191619">
        <w:rPr>
          <w:rFonts w:cs="Arial"/>
          <w:sz w:val="18"/>
          <w:szCs w:val="18"/>
          <w:shd w:val="clear" w:color="auto" w:fill="FFFFFF"/>
        </w:rPr>
        <w:t>31</w:t>
      </w:r>
      <w:r w:rsidR="00A923D0" w:rsidRPr="00A7634C">
        <w:rPr>
          <w:rFonts w:cs="Arial"/>
          <w:sz w:val="18"/>
          <w:szCs w:val="18"/>
          <w:shd w:val="clear" w:color="auto" w:fill="FFFFFF"/>
        </w:rPr>
        <w:t xml:space="preserve"> December </w:t>
      </w:r>
      <w:r w:rsidR="00191619" w:rsidRPr="00191619">
        <w:rPr>
          <w:rFonts w:cs="Arial"/>
          <w:sz w:val="18"/>
          <w:szCs w:val="18"/>
          <w:shd w:val="clear" w:color="auto" w:fill="FFFFFF"/>
        </w:rPr>
        <w:t>2022</w:t>
      </w:r>
      <w:r w:rsidR="00C5196B" w:rsidRPr="00A7634C">
        <w:rPr>
          <w:rFonts w:cs="Arial"/>
          <w:sz w:val="18"/>
          <w:szCs w:val="18"/>
          <w:shd w:val="clear" w:color="auto" w:fill="FFFFFF"/>
        </w:rPr>
        <w:t>.</w:t>
      </w:r>
    </w:p>
    <w:p w14:paraId="79E9F161" w14:textId="77777777" w:rsidR="0060556D" w:rsidRPr="00A7634C" w:rsidRDefault="0060556D" w:rsidP="00C5196B">
      <w:pPr>
        <w:spacing w:line="240" w:lineRule="auto"/>
        <w:ind w:left="540"/>
        <w:jc w:val="both"/>
        <w:rPr>
          <w:rFonts w:eastAsia="Arial Unicode MS" w:cs="Arial"/>
          <w:sz w:val="18"/>
          <w:szCs w:val="18"/>
        </w:rPr>
      </w:pPr>
    </w:p>
    <w:p w14:paraId="04E5416B" w14:textId="4F3B5F6C" w:rsidR="00334EBB" w:rsidRPr="00A7634C" w:rsidRDefault="0060556D" w:rsidP="00E77676">
      <w:pPr>
        <w:pStyle w:val="Style10"/>
        <w:tabs>
          <w:tab w:val="left" w:pos="540"/>
        </w:tabs>
        <w:adjustRightInd/>
        <w:ind w:left="540"/>
        <w:jc w:val="both"/>
        <w:rPr>
          <w:rFonts w:ascii="Arial" w:hAnsi="Arial" w:cs="Arial"/>
          <w:sz w:val="18"/>
          <w:szCs w:val="18"/>
        </w:rPr>
      </w:pPr>
      <w:r w:rsidRPr="008035E8">
        <w:rPr>
          <w:rFonts w:ascii="Arial" w:hAnsi="Arial" w:cs="Arial"/>
          <w:spacing w:val="-4"/>
          <w:sz w:val="18"/>
          <w:szCs w:val="18"/>
        </w:rPr>
        <w:t>New and amended Thai Financial Reporting Standards effective for the accounting periods beginning on or after</w:t>
      </w:r>
      <w:r w:rsidRPr="00A7634C">
        <w:rPr>
          <w:rFonts w:ascii="Arial" w:hAnsi="Arial" w:cs="Arial"/>
          <w:sz w:val="18"/>
          <w:szCs w:val="18"/>
        </w:rPr>
        <w:t xml:space="preserve"> </w:t>
      </w:r>
      <w:r w:rsidR="008035E8">
        <w:rPr>
          <w:rFonts w:ascii="Arial" w:hAnsi="Arial" w:cs="Arial"/>
          <w:sz w:val="18"/>
          <w:szCs w:val="18"/>
        </w:rPr>
        <w:br/>
      </w:r>
      <w:r w:rsidR="00191619" w:rsidRPr="00191619">
        <w:rPr>
          <w:rFonts w:ascii="Arial" w:hAnsi="Arial" w:cs="Arial"/>
          <w:sz w:val="18"/>
          <w:szCs w:val="18"/>
          <w:lang w:val="en-GB"/>
        </w:rPr>
        <w:t>1</w:t>
      </w:r>
      <w:r w:rsidRPr="00A7634C">
        <w:rPr>
          <w:rFonts w:ascii="Arial" w:hAnsi="Arial" w:cs="Arial"/>
          <w:sz w:val="18"/>
          <w:szCs w:val="18"/>
        </w:rPr>
        <w:t xml:space="preserve"> January </w:t>
      </w:r>
      <w:r w:rsidR="00191619" w:rsidRPr="00191619">
        <w:rPr>
          <w:rFonts w:ascii="Arial" w:hAnsi="Arial" w:cs="Arial"/>
          <w:sz w:val="18"/>
          <w:szCs w:val="18"/>
          <w:lang w:val="en-GB"/>
        </w:rPr>
        <w:t>2023</w:t>
      </w:r>
      <w:r w:rsidRPr="00A7634C">
        <w:rPr>
          <w:rFonts w:ascii="Arial" w:hAnsi="Arial" w:cs="Arial"/>
          <w:sz w:val="18"/>
          <w:szCs w:val="18"/>
        </w:rPr>
        <w:t xml:space="preserve"> do not have significant impact to the Group.</w:t>
      </w:r>
    </w:p>
    <w:p w14:paraId="52957881" w14:textId="77777777" w:rsidR="001E3B5D" w:rsidRDefault="001E3B5D" w:rsidP="007F23EA">
      <w:pPr>
        <w:pStyle w:val="Style10"/>
        <w:tabs>
          <w:tab w:val="left" w:pos="540"/>
        </w:tabs>
        <w:adjustRightInd/>
        <w:ind w:left="540"/>
        <w:rPr>
          <w:rFonts w:ascii="Arial" w:hAnsi="Arial" w:cs="Arial"/>
          <w:sz w:val="18"/>
          <w:szCs w:val="18"/>
        </w:rPr>
      </w:pPr>
    </w:p>
    <w:p w14:paraId="4D6FD146" w14:textId="77777777" w:rsidR="001E3B5D" w:rsidRDefault="001E3B5D" w:rsidP="007F23EA">
      <w:pPr>
        <w:pStyle w:val="Style10"/>
        <w:tabs>
          <w:tab w:val="left" w:pos="540"/>
        </w:tabs>
        <w:adjustRightInd/>
        <w:ind w:left="540"/>
        <w:rPr>
          <w:rFonts w:ascii="Arial" w:hAnsi="Arial" w:cs="Arial"/>
          <w:sz w:val="18"/>
          <w:szCs w:val="18"/>
        </w:rPr>
      </w:pPr>
    </w:p>
    <w:p w14:paraId="24FA132E" w14:textId="1863AD5B" w:rsidR="001E3B5D" w:rsidRPr="001E3B5D" w:rsidRDefault="001E3B5D" w:rsidP="001E3B5D">
      <w:pPr>
        <w:pStyle w:val="Style10"/>
        <w:tabs>
          <w:tab w:val="left" w:pos="540"/>
        </w:tabs>
        <w:adjustRightInd/>
        <w:rPr>
          <w:rFonts w:ascii="Arial" w:hAnsi="Arial" w:cs="Arial"/>
          <w:sz w:val="18"/>
          <w:szCs w:val="18"/>
        </w:rPr>
      </w:pPr>
      <w:r>
        <w:rPr>
          <w:rFonts w:ascii="Arial" w:hAnsi="Arial" w:cs="Arial"/>
          <w:sz w:val="18"/>
          <w:szCs w:val="18"/>
        </w:rPr>
        <w:br w:type="page"/>
      </w:r>
      <w:r w:rsidRPr="001E3B5D">
        <w:rPr>
          <w:rFonts w:ascii="Arial" w:hAnsi="Arial" w:cs="Arial"/>
          <w:b/>
          <w:bCs/>
          <w:sz w:val="18"/>
          <w:szCs w:val="18"/>
        </w:rPr>
        <w:lastRenderedPageBreak/>
        <w:t>3</w:t>
      </w:r>
      <w:r w:rsidRPr="001E3B5D">
        <w:rPr>
          <w:rFonts w:ascii="Arial" w:hAnsi="Arial" w:cs="Arial"/>
          <w:b/>
          <w:bCs/>
          <w:sz w:val="18"/>
          <w:szCs w:val="18"/>
        </w:rPr>
        <w:tab/>
        <w:t>Accounting policies</w:t>
      </w:r>
      <w:r>
        <w:rPr>
          <w:rFonts w:ascii="Arial" w:hAnsi="Arial" w:cs="Arial"/>
          <w:b/>
          <w:bCs/>
          <w:sz w:val="18"/>
          <w:szCs w:val="18"/>
        </w:rPr>
        <w:t xml:space="preserve"> </w:t>
      </w:r>
      <w:r w:rsidRPr="001E3B5D">
        <w:rPr>
          <w:rFonts w:ascii="Arial" w:hAnsi="Arial" w:cs="Arial"/>
          <w:sz w:val="18"/>
          <w:szCs w:val="18"/>
        </w:rPr>
        <w:t>(Cont’d)</w:t>
      </w:r>
    </w:p>
    <w:p w14:paraId="371E00CF" w14:textId="77777777" w:rsidR="004664BA" w:rsidRDefault="004664BA" w:rsidP="004664BA">
      <w:pPr>
        <w:pStyle w:val="Style10"/>
        <w:tabs>
          <w:tab w:val="left" w:pos="1080"/>
        </w:tabs>
        <w:adjustRightInd/>
        <w:ind w:left="1080" w:hanging="540"/>
        <w:jc w:val="both"/>
        <w:rPr>
          <w:rFonts w:ascii="Arial" w:hAnsi="Arial" w:cs="Arial"/>
          <w:b/>
          <w:bCs/>
          <w:sz w:val="18"/>
          <w:szCs w:val="18"/>
        </w:rPr>
      </w:pPr>
    </w:p>
    <w:p w14:paraId="667BB8C6" w14:textId="77777777" w:rsidR="004664BA" w:rsidRDefault="004664BA" w:rsidP="004664BA">
      <w:pPr>
        <w:pStyle w:val="Style10"/>
        <w:tabs>
          <w:tab w:val="left" w:pos="1080"/>
        </w:tabs>
        <w:adjustRightInd/>
        <w:ind w:left="1080" w:hanging="540"/>
        <w:jc w:val="both"/>
        <w:rPr>
          <w:rFonts w:ascii="Arial" w:hAnsi="Arial" w:cs="Arial"/>
          <w:b/>
          <w:bCs/>
          <w:sz w:val="18"/>
          <w:szCs w:val="18"/>
        </w:rPr>
      </w:pPr>
    </w:p>
    <w:p w14:paraId="790D209B" w14:textId="1511C9E9" w:rsidR="001E3B5D" w:rsidRDefault="001E3B5D" w:rsidP="004664BA">
      <w:pPr>
        <w:pStyle w:val="Style10"/>
        <w:tabs>
          <w:tab w:val="left" w:pos="1080"/>
        </w:tabs>
        <w:adjustRightInd/>
        <w:ind w:left="1080" w:hanging="540"/>
        <w:jc w:val="both"/>
        <w:rPr>
          <w:rFonts w:ascii="Arial" w:hAnsi="Arial" w:cs="Arial"/>
          <w:b/>
          <w:bCs/>
          <w:sz w:val="18"/>
          <w:szCs w:val="18"/>
        </w:rPr>
      </w:pPr>
      <w:r w:rsidRPr="001E3B5D">
        <w:rPr>
          <w:rFonts w:ascii="Arial" w:hAnsi="Arial" w:cs="Arial"/>
          <w:b/>
          <w:bCs/>
          <w:sz w:val="18"/>
          <w:szCs w:val="18"/>
        </w:rPr>
        <w:t>3.1</w:t>
      </w:r>
      <w:r w:rsidR="00871F28">
        <w:rPr>
          <w:rFonts w:ascii="Arial" w:hAnsi="Arial" w:cs="Arial"/>
          <w:b/>
          <w:bCs/>
          <w:sz w:val="18"/>
          <w:szCs w:val="18"/>
        </w:rPr>
        <w:tab/>
      </w:r>
      <w:r w:rsidRPr="001E3B5D">
        <w:rPr>
          <w:rFonts w:ascii="Arial" w:hAnsi="Arial" w:cs="Arial"/>
          <w:b/>
          <w:bCs/>
          <w:sz w:val="18"/>
          <w:szCs w:val="18"/>
        </w:rPr>
        <w:t>Amended financial reporting standards that are effective for the accounting period beginning on or after 1 January 2024 and have significant impacts on the Group.</w:t>
      </w:r>
    </w:p>
    <w:p w14:paraId="467CB405" w14:textId="77777777" w:rsidR="001E3B5D" w:rsidRPr="001E3B5D" w:rsidRDefault="001E3B5D" w:rsidP="00871F28">
      <w:pPr>
        <w:pStyle w:val="Style10"/>
        <w:adjustRightInd/>
        <w:ind w:left="1080"/>
        <w:rPr>
          <w:rFonts w:ascii="Arial" w:hAnsi="Arial" w:cs="Arial"/>
          <w:b/>
          <w:bCs/>
          <w:sz w:val="18"/>
          <w:szCs w:val="18"/>
        </w:rPr>
      </w:pPr>
    </w:p>
    <w:p w14:paraId="46D53E45" w14:textId="13F9A3BD" w:rsidR="001E3B5D" w:rsidRDefault="001E3B5D" w:rsidP="00871F28">
      <w:pPr>
        <w:pStyle w:val="Style10"/>
        <w:ind w:left="1080"/>
        <w:jc w:val="both"/>
        <w:rPr>
          <w:rFonts w:ascii="Arial" w:hAnsi="Arial" w:cs="Arial"/>
          <w:sz w:val="18"/>
          <w:szCs w:val="18"/>
        </w:rPr>
      </w:pPr>
      <w:r w:rsidRPr="001E3B5D">
        <w:rPr>
          <w:rFonts w:ascii="Arial" w:hAnsi="Arial" w:cs="Arial"/>
          <w:sz w:val="18"/>
          <w:szCs w:val="18"/>
        </w:rPr>
        <w:t>The following amended TFRSs were not mandatory for the current reporting period and the Group h</w:t>
      </w:r>
      <w:r>
        <w:rPr>
          <w:rFonts w:ascii="Arial" w:hAnsi="Arial" w:cs="Arial"/>
          <w:sz w:val="18"/>
          <w:szCs w:val="18"/>
        </w:rPr>
        <w:t xml:space="preserve">as </w:t>
      </w:r>
      <w:r w:rsidRPr="001E3B5D">
        <w:rPr>
          <w:rFonts w:ascii="Arial" w:hAnsi="Arial" w:cs="Arial"/>
          <w:sz w:val="18"/>
          <w:szCs w:val="18"/>
        </w:rPr>
        <w:t xml:space="preserve">not early adopted them. </w:t>
      </w:r>
    </w:p>
    <w:p w14:paraId="0019B186" w14:textId="77777777" w:rsidR="001E3B5D" w:rsidRPr="001E3B5D" w:rsidRDefault="001E3B5D" w:rsidP="00871F28">
      <w:pPr>
        <w:pStyle w:val="Style10"/>
        <w:ind w:left="1620" w:hanging="540"/>
        <w:jc w:val="both"/>
        <w:rPr>
          <w:rFonts w:ascii="Arial" w:hAnsi="Arial" w:cs="Arial"/>
          <w:sz w:val="18"/>
          <w:szCs w:val="18"/>
        </w:rPr>
      </w:pPr>
    </w:p>
    <w:p w14:paraId="3421AAB5" w14:textId="671C2716" w:rsidR="001E3B5D" w:rsidRPr="001E3B5D" w:rsidRDefault="001E3B5D" w:rsidP="00871F28">
      <w:pPr>
        <w:pStyle w:val="Style10"/>
        <w:numPr>
          <w:ilvl w:val="0"/>
          <w:numId w:val="42"/>
        </w:numPr>
        <w:tabs>
          <w:tab w:val="left" w:pos="540"/>
        </w:tabs>
        <w:ind w:left="1620" w:hanging="540"/>
        <w:jc w:val="both"/>
        <w:rPr>
          <w:rFonts w:ascii="Arial" w:hAnsi="Arial" w:cs="Arial"/>
          <w:sz w:val="18"/>
          <w:szCs w:val="18"/>
        </w:rPr>
      </w:pPr>
      <w:r w:rsidRPr="00B76E5E">
        <w:rPr>
          <w:rFonts w:ascii="Arial" w:hAnsi="Arial" w:cs="Arial"/>
          <w:b/>
          <w:bCs/>
          <w:spacing w:val="-4"/>
          <w:sz w:val="18"/>
          <w:szCs w:val="18"/>
        </w:rPr>
        <w:t>Amendment to TAS 1 - Presentation of financial statements</w:t>
      </w:r>
      <w:r w:rsidRPr="00B76E5E">
        <w:rPr>
          <w:rFonts w:ascii="Arial" w:hAnsi="Arial" w:cs="Arial"/>
          <w:spacing w:val="-4"/>
          <w:sz w:val="18"/>
          <w:szCs w:val="18"/>
        </w:rPr>
        <w:t xml:space="preserve"> revised the disclosure from ‘significant</w:t>
      </w:r>
      <w:r w:rsidRPr="001E3B5D">
        <w:rPr>
          <w:rFonts w:ascii="Arial" w:hAnsi="Arial" w:cs="Arial"/>
          <w:sz w:val="18"/>
          <w:szCs w:val="18"/>
        </w:rPr>
        <w:t xml:space="preserve"> accounting policies’ to ‘material accounting </w:t>
      </w:r>
      <w:proofErr w:type="gramStart"/>
      <w:r w:rsidRPr="001E3B5D">
        <w:rPr>
          <w:rFonts w:ascii="Arial" w:hAnsi="Arial" w:cs="Arial"/>
          <w:sz w:val="18"/>
          <w:szCs w:val="18"/>
        </w:rPr>
        <w:t>policies’</w:t>
      </w:r>
      <w:proofErr w:type="gramEnd"/>
      <w:r w:rsidRPr="001E3B5D">
        <w:rPr>
          <w:rFonts w:ascii="Arial" w:hAnsi="Arial" w:cs="Arial"/>
          <w:sz w:val="18"/>
          <w:szCs w:val="18"/>
        </w:rPr>
        <w:t xml:space="preserve">. The amendment also provides guidelines on </w:t>
      </w:r>
      <w:r w:rsidRPr="00B76E5E">
        <w:rPr>
          <w:rFonts w:ascii="Arial" w:hAnsi="Arial" w:cs="Arial"/>
          <w:spacing w:val="-4"/>
          <w:sz w:val="18"/>
          <w:szCs w:val="18"/>
        </w:rPr>
        <w:t>identifying when the accounting policy information is material. Consequently, immaterial accounting policy information does not need to be disclosed. If it is disclosed, it should not obscure</w:t>
      </w:r>
      <w:r w:rsidRPr="001E3B5D">
        <w:rPr>
          <w:rFonts w:ascii="Arial" w:hAnsi="Arial" w:cs="Arial"/>
          <w:sz w:val="18"/>
          <w:szCs w:val="18"/>
        </w:rPr>
        <w:t xml:space="preserve"> material accounting information.</w:t>
      </w:r>
    </w:p>
    <w:p w14:paraId="500A2DAE" w14:textId="008577DF" w:rsidR="001E3B5D" w:rsidRPr="001E3B5D" w:rsidRDefault="001E3B5D" w:rsidP="00871F28">
      <w:pPr>
        <w:pStyle w:val="Style10"/>
        <w:numPr>
          <w:ilvl w:val="0"/>
          <w:numId w:val="42"/>
        </w:numPr>
        <w:tabs>
          <w:tab w:val="left" w:pos="540"/>
        </w:tabs>
        <w:ind w:left="1620" w:hanging="540"/>
        <w:jc w:val="both"/>
        <w:rPr>
          <w:rFonts w:ascii="Arial" w:hAnsi="Arial" w:cs="Arial"/>
          <w:sz w:val="18"/>
          <w:szCs w:val="18"/>
        </w:rPr>
      </w:pPr>
      <w:r w:rsidRPr="001E3B5D">
        <w:rPr>
          <w:rFonts w:ascii="Arial" w:hAnsi="Arial" w:cs="Arial"/>
          <w:b/>
          <w:bCs/>
          <w:sz w:val="18"/>
          <w:szCs w:val="18"/>
        </w:rPr>
        <w:t xml:space="preserve">Amendment to TAS 8 - Accounting policies, changes in accounting estimates and errors </w:t>
      </w:r>
      <w:r w:rsidRPr="001E3B5D">
        <w:rPr>
          <w:rFonts w:ascii="Arial" w:hAnsi="Arial" w:cs="Arial"/>
          <w:sz w:val="18"/>
          <w:szCs w:val="18"/>
        </w:rPr>
        <w:t xml:space="preserve">revised to the definition of ‘accounting estimates’ to clarify how companies should distinguish between changes in accounting policies and changes in accounting estimates. The distinction is important because changes in accounting estimates are applied prospectively to transactions, other </w:t>
      </w:r>
      <w:proofErr w:type="gramStart"/>
      <w:r w:rsidRPr="001E3B5D">
        <w:rPr>
          <w:rFonts w:ascii="Arial" w:hAnsi="Arial" w:cs="Arial"/>
          <w:sz w:val="18"/>
          <w:szCs w:val="18"/>
        </w:rPr>
        <w:t>events</w:t>
      </w:r>
      <w:proofErr w:type="gramEnd"/>
      <w:r w:rsidRPr="001E3B5D">
        <w:rPr>
          <w:rFonts w:ascii="Arial" w:hAnsi="Arial" w:cs="Arial"/>
          <w:sz w:val="18"/>
          <w:szCs w:val="18"/>
        </w:rPr>
        <w:t xml:space="preserve"> and conditions from the date of that change. Whereas changes in accounting policies are generally applied retrospectively to past transactions and other past events as well as the current period as if the new accounting policy had always been applied.</w:t>
      </w:r>
    </w:p>
    <w:p w14:paraId="3187448D" w14:textId="294D05C8" w:rsidR="001E3B5D" w:rsidRPr="001E3B5D" w:rsidRDefault="001E3B5D" w:rsidP="00871F28">
      <w:pPr>
        <w:pStyle w:val="Style10"/>
        <w:numPr>
          <w:ilvl w:val="0"/>
          <w:numId w:val="42"/>
        </w:numPr>
        <w:tabs>
          <w:tab w:val="left" w:pos="540"/>
        </w:tabs>
        <w:ind w:left="1620" w:hanging="540"/>
        <w:jc w:val="both"/>
        <w:rPr>
          <w:rFonts w:ascii="Arial" w:hAnsi="Arial" w:cs="Arial"/>
          <w:sz w:val="18"/>
          <w:szCs w:val="18"/>
        </w:rPr>
      </w:pPr>
      <w:r w:rsidRPr="001E3B5D">
        <w:rPr>
          <w:rFonts w:ascii="Arial" w:hAnsi="Arial" w:cs="Arial"/>
          <w:b/>
          <w:bCs/>
          <w:sz w:val="18"/>
          <w:szCs w:val="18"/>
        </w:rPr>
        <w:t xml:space="preserve">Amendments to TAS 12 - Income taxes </w:t>
      </w:r>
      <w:r w:rsidRPr="001E3B5D">
        <w:rPr>
          <w:rFonts w:ascii="Arial" w:hAnsi="Arial" w:cs="Arial"/>
          <w:sz w:val="18"/>
          <w:szCs w:val="18"/>
        </w:rPr>
        <w:t xml:space="preserve">require companies to </w:t>
      </w:r>
      <w:proofErr w:type="spellStart"/>
      <w:r w:rsidRPr="001E3B5D">
        <w:rPr>
          <w:rFonts w:ascii="Arial" w:hAnsi="Arial" w:cs="Arial"/>
          <w:sz w:val="18"/>
          <w:szCs w:val="18"/>
        </w:rPr>
        <w:t>recognise</w:t>
      </w:r>
      <w:proofErr w:type="spellEnd"/>
      <w:r w:rsidRPr="001E3B5D">
        <w:rPr>
          <w:rFonts w:ascii="Arial" w:hAnsi="Arial" w:cs="Arial"/>
          <w:sz w:val="18"/>
          <w:szCs w:val="18"/>
        </w:rPr>
        <w:t xml:space="preserve"> deferred tax related to assets and liabilities arising from a single transaction that, on initial recognition, gives rise to equal amounts of taxable and deductible temporary differences. Example transactions are leases and decommissioning obligations.</w:t>
      </w:r>
    </w:p>
    <w:p w14:paraId="583F552D" w14:textId="77777777" w:rsidR="001E3B5D" w:rsidRDefault="001E3B5D" w:rsidP="00871F28">
      <w:pPr>
        <w:pStyle w:val="Style10"/>
        <w:tabs>
          <w:tab w:val="left" w:pos="540"/>
        </w:tabs>
        <w:ind w:left="1080"/>
        <w:rPr>
          <w:rFonts w:ascii="Arial" w:hAnsi="Arial" w:cs="Arial"/>
          <w:sz w:val="18"/>
          <w:szCs w:val="18"/>
        </w:rPr>
      </w:pPr>
    </w:p>
    <w:p w14:paraId="723FD530" w14:textId="336C688F" w:rsidR="001E3B5D" w:rsidRDefault="001E3B5D" w:rsidP="00871F28">
      <w:pPr>
        <w:pStyle w:val="Style10"/>
        <w:tabs>
          <w:tab w:val="left" w:pos="540"/>
        </w:tabs>
        <w:ind w:left="1080"/>
        <w:jc w:val="both"/>
        <w:rPr>
          <w:rFonts w:ascii="Arial" w:hAnsi="Arial" w:cs="Arial"/>
          <w:sz w:val="18"/>
          <w:szCs w:val="18"/>
        </w:rPr>
      </w:pPr>
      <w:r w:rsidRPr="001E3B5D">
        <w:rPr>
          <w:rFonts w:ascii="Arial" w:hAnsi="Arial" w:cs="Arial"/>
          <w:sz w:val="18"/>
          <w:szCs w:val="18"/>
        </w:rPr>
        <w:t xml:space="preserve">The amendment should be applied to transactions on or after the beginning of the earliest comparative period presented. In addition, entities should </w:t>
      </w:r>
      <w:proofErr w:type="spellStart"/>
      <w:r w:rsidRPr="001E3B5D">
        <w:rPr>
          <w:rFonts w:ascii="Arial" w:hAnsi="Arial" w:cs="Arial"/>
          <w:sz w:val="18"/>
          <w:szCs w:val="18"/>
        </w:rPr>
        <w:t>recognise</w:t>
      </w:r>
      <w:proofErr w:type="spellEnd"/>
      <w:r w:rsidRPr="001E3B5D">
        <w:rPr>
          <w:rFonts w:ascii="Arial" w:hAnsi="Arial" w:cs="Arial"/>
          <w:sz w:val="18"/>
          <w:szCs w:val="18"/>
        </w:rPr>
        <w:t xml:space="preserve"> deferred tax assets (to the extent that they can probably be </w:t>
      </w:r>
      <w:proofErr w:type="spellStart"/>
      <w:r w:rsidRPr="001E3B5D">
        <w:rPr>
          <w:rFonts w:ascii="Arial" w:hAnsi="Arial" w:cs="Arial"/>
          <w:sz w:val="18"/>
          <w:szCs w:val="18"/>
        </w:rPr>
        <w:t>utilised</w:t>
      </w:r>
      <w:proofErr w:type="spellEnd"/>
      <w:r w:rsidRPr="001E3B5D">
        <w:rPr>
          <w:rFonts w:ascii="Arial" w:hAnsi="Arial" w:cs="Arial"/>
          <w:sz w:val="18"/>
          <w:szCs w:val="18"/>
        </w:rPr>
        <w:t xml:space="preserve">) and deferred tax liabilities at the beginning of the earliest comparative period for all deductible </w:t>
      </w:r>
      <w:proofErr w:type="gramStart"/>
      <w:r w:rsidRPr="001E3B5D">
        <w:rPr>
          <w:rFonts w:ascii="Arial" w:hAnsi="Arial" w:cs="Arial"/>
          <w:sz w:val="18"/>
          <w:szCs w:val="18"/>
        </w:rPr>
        <w:t xml:space="preserve">and </w:t>
      </w:r>
      <w:r>
        <w:rPr>
          <w:rFonts w:ascii="Arial" w:hAnsi="Arial" w:cs="Arial"/>
          <w:sz w:val="18"/>
          <w:szCs w:val="18"/>
        </w:rPr>
        <w:t xml:space="preserve"> </w:t>
      </w:r>
      <w:r w:rsidRPr="001E3B5D">
        <w:rPr>
          <w:rFonts w:ascii="Arial" w:hAnsi="Arial" w:cs="Arial"/>
          <w:sz w:val="18"/>
          <w:szCs w:val="18"/>
        </w:rPr>
        <w:t>taxable</w:t>
      </w:r>
      <w:proofErr w:type="gramEnd"/>
      <w:r w:rsidRPr="001E3B5D">
        <w:rPr>
          <w:rFonts w:ascii="Arial" w:hAnsi="Arial" w:cs="Arial"/>
          <w:sz w:val="18"/>
          <w:szCs w:val="18"/>
        </w:rPr>
        <w:t xml:space="preserve"> temporary differences associated with:</w:t>
      </w:r>
    </w:p>
    <w:p w14:paraId="60F40D9D" w14:textId="77777777" w:rsidR="004664BA" w:rsidRPr="001E3B5D" w:rsidRDefault="004664BA" w:rsidP="00871F28">
      <w:pPr>
        <w:pStyle w:val="Style10"/>
        <w:tabs>
          <w:tab w:val="left" w:pos="540"/>
        </w:tabs>
        <w:ind w:left="1080"/>
        <w:jc w:val="both"/>
        <w:rPr>
          <w:rFonts w:ascii="Arial" w:hAnsi="Arial" w:cs="Arial"/>
          <w:sz w:val="18"/>
          <w:szCs w:val="18"/>
        </w:rPr>
      </w:pPr>
    </w:p>
    <w:p w14:paraId="7882E6EE" w14:textId="5702FD7A" w:rsidR="001E3B5D" w:rsidRPr="001E3B5D" w:rsidRDefault="001E3B5D" w:rsidP="00871F28">
      <w:pPr>
        <w:pStyle w:val="Style10"/>
        <w:numPr>
          <w:ilvl w:val="0"/>
          <w:numId w:val="44"/>
        </w:numPr>
        <w:tabs>
          <w:tab w:val="left" w:pos="540"/>
        </w:tabs>
        <w:ind w:left="1440"/>
        <w:jc w:val="both"/>
        <w:rPr>
          <w:rFonts w:ascii="Arial" w:hAnsi="Arial" w:cs="Arial"/>
          <w:sz w:val="18"/>
          <w:szCs w:val="18"/>
        </w:rPr>
      </w:pPr>
      <w:r w:rsidRPr="001E3B5D">
        <w:rPr>
          <w:rFonts w:ascii="Arial" w:hAnsi="Arial" w:cs="Arial"/>
          <w:sz w:val="18"/>
          <w:szCs w:val="18"/>
        </w:rPr>
        <w:t>right-of-use assets and lease liabilities, and</w:t>
      </w:r>
    </w:p>
    <w:p w14:paraId="50E220E9" w14:textId="738AEB55" w:rsidR="001E3B5D" w:rsidRPr="001E3B5D" w:rsidRDefault="001E3B5D" w:rsidP="00871F28">
      <w:pPr>
        <w:pStyle w:val="Style10"/>
        <w:numPr>
          <w:ilvl w:val="0"/>
          <w:numId w:val="44"/>
        </w:numPr>
        <w:tabs>
          <w:tab w:val="left" w:pos="540"/>
        </w:tabs>
        <w:ind w:left="1440"/>
        <w:jc w:val="both"/>
        <w:rPr>
          <w:rFonts w:ascii="Arial" w:hAnsi="Arial" w:cs="Arial"/>
          <w:sz w:val="18"/>
          <w:szCs w:val="18"/>
        </w:rPr>
      </w:pPr>
      <w:r w:rsidRPr="00B76E5E">
        <w:rPr>
          <w:rFonts w:ascii="Arial" w:hAnsi="Arial" w:cs="Arial"/>
          <w:spacing w:val="-4"/>
          <w:sz w:val="18"/>
          <w:szCs w:val="18"/>
        </w:rPr>
        <w:t xml:space="preserve">decommissioning, restoration and similar liabilities, and the corresponding amounts </w:t>
      </w:r>
      <w:proofErr w:type="spellStart"/>
      <w:r w:rsidRPr="00B76E5E">
        <w:rPr>
          <w:rFonts w:ascii="Arial" w:hAnsi="Arial" w:cs="Arial"/>
          <w:spacing w:val="-4"/>
          <w:sz w:val="18"/>
          <w:szCs w:val="18"/>
        </w:rPr>
        <w:t>recognised</w:t>
      </w:r>
      <w:proofErr w:type="spellEnd"/>
      <w:r w:rsidRPr="00B76E5E">
        <w:rPr>
          <w:rFonts w:ascii="Arial" w:hAnsi="Arial" w:cs="Arial"/>
          <w:spacing w:val="-4"/>
          <w:sz w:val="18"/>
          <w:szCs w:val="18"/>
        </w:rPr>
        <w:t xml:space="preserve"> as part</w:t>
      </w:r>
      <w:r w:rsidRPr="001E3B5D">
        <w:rPr>
          <w:rFonts w:ascii="Arial" w:hAnsi="Arial" w:cs="Arial"/>
          <w:sz w:val="18"/>
          <w:szCs w:val="18"/>
        </w:rPr>
        <w:t xml:space="preserve"> of the cost of the related assets.</w:t>
      </w:r>
    </w:p>
    <w:p w14:paraId="0058F72F" w14:textId="77777777" w:rsidR="001E3B5D" w:rsidRDefault="001E3B5D" w:rsidP="00871F28">
      <w:pPr>
        <w:pStyle w:val="Style10"/>
        <w:tabs>
          <w:tab w:val="left" w:pos="540"/>
        </w:tabs>
        <w:ind w:left="1080"/>
        <w:jc w:val="both"/>
        <w:rPr>
          <w:rFonts w:ascii="Arial" w:hAnsi="Arial" w:cs="Arial"/>
          <w:sz w:val="18"/>
          <w:szCs w:val="18"/>
        </w:rPr>
      </w:pPr>
    </w:p>
    <w:p w14:paraId="34962708" w14:textId="18329618" w:rsidR="00D048B6" w:rsidRDefault="001E3B5D" w:rsidP="00871F28">
      <w:pPr>
        <w:pStyle w:val="Style10"/>
        <w:tabs>
          <w:tab w:val="left" w:pos="540"/>
        </w:tabs>
        <w:ind w:left="1080"/>
        <w:jc w:val="both"/>
        <w:rPr>
          <w:rFonts w:ascii="Arial" w:hAnsi="Arial" w:cs="Arial"/>
          <w:sz w:val="18"/>
          <w:szCs w:val="18"/>
        </w:rPr>
      </w:pPr>
      <w:r w:rsidRPr="00B76E5E">
        <w:rPr>
          <w:rFonts w:ascii="Arial" w:hAnsi="Arial" w:cs="Arial"/>
          <w:spacing w:val="-4"/>
          <w:sz w:val="18"/>
          <w:szCs w:val="18"/>
        </w:rPr>
        <w:t xml:space="preserve">The cumulative effect of </w:t>
      </w:r>
      <w:proofErr w:type="spellStart"/>
      <w:r w:rsidRPr="00B76E5E">
        <w:rPr>
          <w:rFonts w:ascii="Arial" w:hAnsi="Arial" w:cs="Arial"/>
          <w:spacing w:val="-4"/>
          <w:sz w:val="18"/>
          <w:szCs w:val="18"/>
        </w:rPr>
        <w:t>recognising</w:t>
      </w:r>
      <w:proofErr w:type="spellEnd"/>
      <w:r w:rsidRPr="00B76E5E">
        <w:rPr>
          <w:rFonts w:ascii="Arial" w:hAnsi="Arial" w:cs="Arial"/>
          <w:spacing w:val="-4"/>
          <w:sz w:val="18"/>
          <w:szCs w:val="18"/>
        </w:rPr>
        <w:t xml:space="preserve"> these adjustments is </w:t>
      </w:r>
      <w:proofErr w:type="spellStart"/>
      <w:r w:rsidRPr="00B76E5E">
        <w:rPr>
          <w:rFonts w:ascii="Arial" w:hAnsi="Arial" w:cs="Arial"/>
          <w:spacing w:val="-4"/>
          <w:sz w:val="18"/>
          <w:szCs w:val="18"/>
        </w:rPr>
        <w:t>recognised</w:t>
      </w:r>
      <w:proofErr w:type="spellEnd"/>
      <w:r w:rsidRPr="00B76E5E">
        <w:rPr>
          <w:rFonts w:ascii="Arial" w:hAnsi="Arial" w:cs="Arial"/>
          <w:spacing w:val="-4"/>
          <w:sz w:val="18"/>
          <w:szCs w:val="18"/>
        </w:rPr>
        <w:t xml:space="preserve"> at the beginning of retained earnings</w:t>
      </w:r>
      <w:r w:rsidRPr="001E3B5D">
        <w:rPr>
          <w:rFonts w:ascii="Arial" w:hAnsi="Arial" w:cs="Arial"/>
          <w:sz w:val="18"/>
          <w:szCs w:val="18"/>
        </w:rPr>
        <w:t xml:space="preserve"> or another component of equity, as appropriate</w:t>
      </w:r>
      <w:r>
        <w:rPr>
          <w:rFonts w:ascii="Arial" w:hAnsi="Arial" w:cs="Arial"/>
          <w:sz w:val="18"/>
          <w:szCs w:val="18"/>
        </w:rPr>
        <w:t>.</w:t>
      </w:r>
    </w:p>
    <w:p w14:paraId="6AE2C1D2" w14:textId="77777777" w:rsidR="001E3B5D" w:rsidRDefault="001E3B5D" w:rsidP="00871F28">
      <w:pPr>
        <w:pStyle w:val="Style10"/>
        <w:tabs>
          <w:tab w:val="left" w:pos="540"/>
        </w:tabs>
        <w:ind w:left="1080"/>
        <w:rPr>
          <w:rFonts w:ascii="Arial" w:hAnsi="Arial" w:cs="Arial"/>
          <w:sz w:val="18"/>
          <w:szCs w:val="18"/>
        </w:rPr>
      </w:pPr>
    </w:p>
    <w:p w14:paraId="3368CF80" w14:textId="77777777" w:rsidR="00871F28" w:rsidRPr="00A7634C" w:rsidRDefault="00871F28" w:rsidP="00871F28">
      <w:pPr>
        <w:pStyle w:val="Style10"/>
        <w:tabs>
          <w:tab w:val="left" w:pos="540"/>
        </w:tabs>
        <w:ind w:left="1080"/>
        <w:rPr>
          <w:rFonts w:ascii="Arial" w:hAnsi="Arial" w:cs="Arial"/>
          <w:sz w:val="18"/>
          <w:szCs w:val="18"/>
        </w:rPr>
      </w:pPr>
    </w:p>
    <w:p w14:paraId="52B422E1" w14:textId="17FFE635" w:rsidR="00D00F49" w:rsidRPr="00A7634C" w:rsidRDefault="00191619" w:rsidP="00D00F49">
      <w:pPr>
        <w:pStyle w:val="Style10"/>
        <w:adjustRightInd/>
        <w:ind w:left="540" w:hanging="540"/>
        <w:jc w:val="both"/>
        <w:rPr>
          <w:rFonts w:ascii="Arial" w:hAnsi="Arial" w:cs="Arial"/>
          <w:b/>
          <w:bCs/>
          <w:sz w:val="18"/>
          <w:szCs w:val="18"/>
        </w:rPr>
      </w:pPr>
      <w:r w:rsidRPr="00191619">
        <w:rPr>
          <w:rFonts w:ascii="Arial" w:hAnsi="Arial" w:cs="Arial"/>
          <w:b/>
          <w:bCs/>
          <w:sz w:val="18"/>
          <w:szCs w:val="18"/>
          <w:lang w:val="en-GB"/>
        </w:rPr>
        <w:t>4</w:t>
      </w:r>
      <w:r w:rsidR="00D00F49" w:rsidRPr="00A7634C">
        <w:rPr>
          <w:rFonts w:ascii="Arial" w:hAnsi="Arial" w:cs="Arial"/>
          <w:b/>
          <w:bCs/>
          <w:sz w:val="18"/>
          <w:szCs w:val="18"/>
        </w:rPr>
        <w:tab/>
      </w:r>
      <w:r w:rsidR="000F0F8B" w:rsidRPr="00A7634C">
        <w:rPr>
          <w:rFonts w:ascii="Arial" w:hAnsi="Arial" w:cs="Arial"/>
          <w:b/>
          <w:bCs/>
          <w:sz w:val="18"/>
          <w:szCs w:val="18"/>
        </w:rPr>
        <w:t>E</w:t>
      </w:r>
      <w:r w:rsidR="00D00F49" w:rsidRPr="00A7634C">
        <w:rPr>
          <w:rFonts w:ascii="Arial" w:hAnsi="Arial" w:cs="Arial"/>
          <w:b/>
          <w:bCs/>
          <w:sz w:val="18"/>
          <w:szCs w:val="18"/>
        </w:rPr>
        <w:t>stimates</w:t>
      </w:r>
    </w:p>
    <w:p w14:paraId="7E93B9DD" w14:textId="77777777" w:rsidR="00792D88" w:rsidRDefault="00792D88" w:rsidP="00871F28">
      <w:pPr>
        <w:pStyle w:val="Style10"/>
        <w:adjustRightInd/>
        <w:ind w:left="540"/>
        <w:jc w:val="both"/>
        <w:rPr>
          <w:rFonts w:ascii="Arial" w:hAnsi="Arial" w:cs="Arial"/>
          <w:spacing w:val="-2"/>
          <w:sz w:val="18"/>
          <w:szCs w:val="18"/>
        </w:rPr>
      </w:pPr>
    </w:p>
    <w:p w14:paraId="67439C2E" w14:textId="77777777" w:rsidR="00871F28" w:rsidRPr="00A7634C" w:rsidRDefault="00871F28" w:rsidP="00871F28">
      <w:pPr>
        <w:pStyle w:val="Style10"/>
        <w:adjustRightInd/>
        <w:ind w:left="540"/>
        <w:jc w:val="both"/>
        <w:rPr>
          <w:rFonts w:ascii="Arial" w:hAnsi="Arial" w:cs="Arial"/>
          <w:spacing w:val="-2"/>
          <w:sz w:val="18"/>
          <w:szCs w:val="18"/>
        </w:rPr>
      </w:pPr>
    </w:p>
    <w:p w14:paraId="30C5CB4C" w14:textId="1CB6B9B4" w:rsidR="00BE5BEA" w:rsidRPr="00A7634C" w:rsidRDefault="00D00F49"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A7634C">
        <w:rPr>
          <w:rFonts w:ascii="Arial" w:hAnsi="Arial" w:cs="Arial"/>
          <w:spacing w:val="-4"/>
          <w:sz w:val="18"/>
          <w:szCs w:val="18"/>
          <w:shd w:val="clear" w:color="auto" w:fill="FFFFFF"/>
          <w:lang w:val="en-GB" w:eastAsia="th-TH" w:bidi="th-TH"/>
        </w:rPr>
        <w:t>The</w:t>
      </w:r>
      <w:r w:rsidRPr="00A7634C">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A7634C">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A7634C">
        <w:rPr>
          <w:rFonts w:ascii="Arial" w:hAnsi="Arial" w:cs="Arial"/>
          <w:spacing w:val="-4"/>
          <w:sz w:val="18"/>
          <w:szCs w:val="18"/>
          <w:shd w:val="clear" w:color="auto" w:fill="FFFFFF"/>
          <w:lang w:val="en-GB" w:eastAsia="th-TH" w:bidi="th-TH"/>
        </w:rPr>
        <w:t>income</w:t>
      </w:r>
      <w:proofErr w:type="gramEnd"/>
      <w:r w:rsidRPr="00A7634C">
        <w:rPr>
          <w:rFonts w:ascii="Arial" w:hAnsi="Arial" w:cs="Arial"/>
          <w:spacing w:val="-4"/>
          <w:sz w:val="18"/>
          <w:szCs w:val="18"/>
          <w:shd w:val="clear" w:color="auto" w:fill="FFFFFF"/>
          <w:lang w:val="en-GB" w:eastAsia="th-TH" w:bidi="th-TH"/>
        </w:rPr>
        <w:t xml:space="preserve"> and expense. Actual results may differ from these estimates.</w:t>
      </w:r>
    </w:p>
    <w:p w14:paraId="28FEE1A5" w14:textId="4BB22454" w:rsidR="0060556D" w:rsidRPr="00A7634C" w:rsidRDefault="0060556D"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2F312C65" w:rsidR="0060556D" w:rsidRPr="00A7634C" w:rsidRDefault="0060556D" w:rsidP="00871F28">
      <w:pPr>
        <w:pStyle w:val="Style10"/>
        <w:tabs>
          <w:tab w:val="left" w:pos="540"/>
        </w:tabs>
        <w:adjustRightInd/>
        <w:ind w:left="540"/>
        <w:jc w:val="thaiDistribute"/>
        <w:rPr>
          <w:rFonts w:ascii="Arial" w:hAnsi="Arial" w:cs="Arial"/>
          <w:sz w:val="18"/>
          <w:szCs w:val="18"/>
          <w:lang w:val="en-GB"/>
        </w:rPr>
      </w:pPr>
      <w:r w:rsidRPr="00A7634C">
        <w:rPr>
          <w:rFonts w:ascii="Arial" w:hAnsi="Arial" w:cs="Arial"/>
          <w:spacing w:val="-4"/>
          <w:sz w:val="18"/>
          <w:szCs w:val="18"/>
          <w:shd w:val="clear" w:color="auto" w:fill="FFFFFF"/>
          <w:lang w:val="en-GB" w:eastAsia="th-TH" w:bidi="th-TH"/>
        </w:rPr>
        <w:t xml:space="preserve">In preparing this interim financial information, the significant judgements made by management in applying the Group’s accounting policies and the key sources of estimation uncertainly were the same as those that applied to the financial statements for the year ended </w:t>
      </w:r>
      <w:r w:rsidR="00191619" w:rsidRPr="00191619">
        <w:rPr>
          <w:rFonts w:ascii="Arial" w:hAnsi="Arial" w:cs="Arial"/>
          <w:spacing w:val="-4"/>
          <w:sz w:val="18"/>
          <w:szCs w:val="18"/>
          <w:shd w:val="clear" w:color="auto" w:fill="FFFFFF"/>
          <w:lang w:val="en-GB" w:eastAsia="th-TH" w:bidi="th-TH"/>
        </w:rPr>
        <w:t>31</w:t>
      </w:r>
      <w:r w:rsidRPr="00A7634C">
        <w:rPr>
          <w:rFonts w:ascii="Arial" w:hAnsi="Arial" w:cs="Arial"/>
          <w:spacing w:val="-4"/>
          <w:sz w:val="18"/>
          <w:szCs w:val="18"/>
          <w:shd w:val="clear" w:color="auto" w:fill="FFFFFF"/>
          <w:lang w:val="en-GB" w:eastAsia="th-TH" w:bidi="th-TH"/>
        </w:rPr>
        <w:t xml:space="preserve"> December </w:t>
      </w:r>
      <w:r w:rsidR="00191619" w:rsidRPr="00191619">
        <w:rPr>
          <w:rFonts w:ascii="Arial" w:hAnsi="Arial" w:cs="Arial"/>
          <w:spacing w:val="-4"/>
          <w:sz w:val="18"/>
          <w:szCs w:val="18"/>
          <w:shd w:val="clear" w:color="auto" w:fill="FFFFFF"/>
          <w:lang w:val="en-GB" w:eastAsia="th-TH" w:bidi="th-TH"/>
        </w:rPr>
        <w:t>2022</w:t>
      </w:r>
      <w:r w:rsidRPr="00A7634C">
        <w:rPr>
          <w:rFonts w:ascii="Arial" w:hAnsi="Arial" w:cs="Arial"/>
          <w:spacing w:val="-4"/>
          <w:sz w:val="18"/>
          <w:szCs w:val="18"/>
          <w:shd w:val="clear" w:color="auto" w:fill="FFFFFF"/>
          <w:lang w:val="en-GB" w:eastAsia="th-TH" w:bidi="th-TH"/>
        </w:rPr>
        <w:t>.</w:t>
      </w:r>
    </w:p>
    <w:p w14:paraId="2F14FFE5" w14:textId="77777777" w:rsidR="00D00F49" w:rsidRPr="00A7634C" w:rsidRDefault="00D00F49" w:rsidP="00871F28">
      <w:pPr>
        <w:pStyle w:val="Style10"/>
        <w:tabs>
          <w:tab w:val="left" w:pos="540"/>
        </w:tabs>
        <w:adjustRightInd/>
        <w:ind w:left="540"/>
        <w:rPr>
          <w:rFonts w:ascii="Arial" w:hAnsi="Arial" w:cs="Arial"/>
          <w:sz w:val="18"/>
          <w:szCs w:val="18"/>
          <w:lang w:val="en-GB"/>
        </w:rPr>
      </w:pPr>
    </w:p>
    <w:p w14:paraId="51E1724D" w14:textId="77777777" w:rsidR="008A0EBD" w:rsidRPr="00A7634C" w:rsidRDefault="008A0EBD" w:rsidP="000F39FA">
      <w:pPr>
        <w:spacing w:line="240" w:lineRule="auto"/>
        <w:ind w:left="540"/>
        <w:jc w:val="both"/>
        <w:rPr>
          <w:rFonts w:cs="Arial"/>
          <w:sz w:val="18"/>
          <w:szCs w:val="18"/>
          <w:shd w:val="clear" w:color="auto" w:fill="FFFFFF"/>
        </w:rPr>
      </w:pPr>
    </w:p>
    <w:p w14:paraId="50EADB73" w14:textId="72FA39B8" w:rsidR="00A33EC8" w:rsidRPr="00A7634C" w:rsidRDefault="00A33EC8" w:rsidP="00A33EC8">
      <w:pPr>
        <w:pStyle w:val="Style10"/>
        <w:adjustRightInd/>
        <w:jc w:val="both"/>
        <w:rPr>
          <w:rFonts w:ascii="Arial" w:hAnsi="Arial" w:cs="Arial"/>
          <w:spacing w:val="-2"/>
          <w:sz w:val="18"/>
          <w:szCs w:val="18"/>
        </w:rPr>
        <w:sectPr w:rsidR="00A33EC8" w:rsidRPr="00A7634C" w:rsidSect="005974D4">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40" w:right="720" w:bottom="720" w:left="1728" w:header="706" w:footer="706" w:gutter="0"/>
          <w:pgNumType w:start="11"/>
          <w:cols w:space="720"/>
        </w:sectPr>
      </w:pPr>
    </w:p>
    <w:p w14:paraId="5CF19EB2" w14:textId="760199CE" w:rsidR="002A1DC6" w:rsidRPr="00A7634C" w:rsidRDefault="00191619" w:rsidP="007F2EA7">
      <w:pPr>
        <w:pStyle w:val="Style10"/>
        <w:adjustRightInd/>
        <w:ind w:left="540" w:hanging="540"/>
        <w:jc w:val="both"/>
        <w:rPr>
          <w:rFonts w:ascii="Arial" w:hAnsi="Arial" w:cs="Arial"/>
          <w:b/>
          <w:bCs/>
          <w:sz w:val="18"/>
          <w:szCs w:val="18"/>
        </w:rPr>
      </w:pPr>
      <w:r w:rsidRPr="00191619">
        <w:rPr>
          <w:rFonts w:ascii="Arial" w:hAnsi="Arial" w:cs="Arial"/>
          <w:b/>
          <w:bCs/>
          <w:sz w:val="18"/>
          <w:szCs w:val="18"/>
          <w:lang w:val="en-GB"/>
        </w:rPr>
        <w:lastRenderedPageBreak/>
        <w:t>5</w:t>
      </w:r>
      <w:r w:rsidR="002A1DC6" w:rsidRPr="00A7634C">
        <w:rPr>
          <w:rFonts w:ascii="Arial" w:hAnsi="Arial" w:cs="Arial"/>
          <w:b/>
          <w:bCs/>
          <w:sz w:val="18"/>
          <w:szCs w:val="18"/>
        </w:rPr>
        <w:tab/>
        <w:t xml:space="preserve">Segment and revenue information </w:t>
      </w:r>
    </w:p>
    <w:p w14:paraId="3C61FD4A" w14:textId="45148EBE" w:rsidR="002A1DC6" w:rsidRPr="00A7634C" w:rsidRDefault="002A1DC6" w:rsidP="005D2EA7">
      <w:pPr>
        <w:pStyle w:val="Style10"/>
        <w:tabs>
          <w:tab w:val="left" w:pos="540"/>
        </w:tabs>
        <w:adjustRightInd/>
        <w:ind w:left="540"/>
        <w:rPr>
          <w:rFonts w:ascii="Arial" w:hAnsi="Arial" w:cs="Arial"/>
          <w:sz w:val="18"/>
          <w:szCs w:val="18"/>
        </w:rPr>
      </w:pPr>
    </w:p>
    <w:p w14:paraId="40B4EC16" w14:textId="77777777" w:rsidR="009E2025" w:rsidRPr="00A7634C" w:rsidRDefault="009E2025" w:rsidP="005D2EA7">
      <w:pPr>
        <w:pStyle w:val="Style10"/>
        <w:tabs>
          <w:tab w:val="left" w:pos="540"/>
        </w:tabs>
        <w:adjustRightInd/>
        <w:ind w:left="540"/>
        <w:rPr>
          <w:rFonts w:ascii="Arial" w:hAnsi="Arial" w:cs="Arial"/>
          <w:sz w:val="18"/>
          <w:szCs w:val="18"/>
        </w:rPr>
      </w:pPr>
    </w:p>
    <w:p w14:paraId="53F86DB7" w14:textId="77777777" w:rsidR="00A55AFE" w:rsidRPr="00A7634C" w:rsidRDefault="00A55AFE" w:rsidP="00A55AFE">
      <w:pPr>
        <w:spacing w:line="240" w:lineRule="auto"/>
        <w:ind w:left="540"/>
        <w:jc w:val="both"/>
        <w:rPr>
          <w:rFonts w:cs="Arial"/>
          <w:sz w:val="18"/>
          <w:szCs w:val="18"/>
          <w:shd w:val="clear" w:color="auto" w:fill="FFFFFF"/>
        </w:rPr>
      </w:pPr>
      <w:r w:rsidRPr="00A7634C">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A7634C" w:rsidRDefault="002A1DC6" w:rsidP="0060556D">
      <w:pPr>
        <w:pStyle w:val="Style10"/>
        <w:tabs>
          <w:tab w:val="left" w:pos="993"/>
        </w:tabs>
        <w:adjustRightInd/>
        <w:ind w:left="540"/>
        <w:rPr>
          <w:rFonts w:ascii="Arial" w:hAnsi="Arial" w:cs="Arial"/>
          <w:sz w:val="18"/>
          <w:szCs w:val="18"/>
          <w:lang w:val="en-GB"/>
        </w:rPr>
      </w:pPr>
    </w:p>
    <w:p w14:paraId="012E22AC" w14:textId="77777777" w:rsidR="005D2EA7" w:rsidRPr="00A7634C" w:rsidRDefault="00905A6C" w:rsidP="0052122E">
      <w:pPr>
        <w:pStyle w:val="Style10"/>
        <w:tabs>
          <w:tab w:val="left" w:pos="540"/>
        </w:tabs>
        <w:adjustRightInd/>
        <w:ind w:left="540"/>
        <w:rPr>
          <w:rFonts w:ascii="Arial" w:hAnsi="Arial" w:cs="Arial"/>
          <w:sz w:val="18"/>
          <w:szCs w:val="18"/>
          <w:lang w:val="en-GB"/>
        </w:rPr>
      </w:pPr>
      <w:r w:rsidRPr="00A7634C">
        <w:rPr>
          <w:rFonts w:ascii="Arial" w:hAnsi="Arial" w:cs="Arial"/>
          <w:sz w:val="18"/>
          <w:szCs w:val="18"/>
          <w:lang w:val="en-GB"/>
        </w:rPr>
        <w:t>Financial information by business segment</w:t>
      </w:r>
      <w:r w:rsidR="001077C2" w:rsidRPr="00A7634C">
        <w:rPr>
          <w:rFonts w:ascii="Arial" w:hAnsi="Arial" w:cs="Arial"/>
          <w:sz w:val="18"/>
          <w:szCs w:val="18"/>
          <w:lang w:val="en-GB"/>
        </w:rPr>
        <w:t xml:space="preserve"> are as follows:</w:t>
      </w:r>
    </w:p>
    <w:p w14:paraId="64376607" w14:textId="52C560B4" w:rsidR="008D778D" w:rsidRPr="00A7634C" w:rsidRDefault="008D778D" w:rsidP="0052122E">
      <w:pPr>
        <w:pStyle w:val="Style10"/>
        <w:tabs>
          <w:tab w:val="left" w:pos="540"/>
        </w:tabs>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6862"/>
        <w:gridCol w:w="1368"/>
        <w:gridCol w:w="1368"/>
        <w:gridCol w:w="1368"/>
        <w:gridCol w:w="1368"/>
        <w:gridCol w:w="1368"/>
      </w:tblGrid>
      <w:tr w:rsidR="00535A8F" w:rsidRPr="006F6A95" w14:paraId="46845985" w14:textId="77777777" w:rsidTr="00DD177D">
        <w:trPr>
          <w:cantSplit/>
          <w:trHeight w:val="20"/>
        </w:trPr>
        <w:tc>
          <w:tcPr>
            <w:tcW w:w="6862" w:type="dxa"/>
            <w:vAlign w:val="bottom"/>
          </w:tcPr>
          <w:p w14:paraId="7B8FEF25" w14:textId="77777777" w:rsidR="00535A8F" w:rsidRPr="006F6A95" w:rsidRDefault="00535A8F" w:rsidP="007B0498">
            <w:pPr>
              <w:spacing w:line="240" w:lineRule="auto"/>
              <w:ind w:left="187"/>
              <w:rPr>
                <w:rFonts w:cs="Arial"/>
                <w:sz w:val="18"/>
                <w:szCs w:val="18"/>
              </w:rPr>
            </w:pPr>
          </w:p>
        </w:tc>
        <w:tc>
          <w:tcPr>
            <w:tcW w:w="6840" w:type="dxa"/>
            <w:gridSpan w:val="5"/>
            <w:vAlign w:val="bottom"/>
          </w:tcPr>
          <w:p w14:paraId="5BD64790" w14:textId="1863F539"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00191619" w:rsidRPr="00191619">
              <w:rPr>
                <w:rFonts w:cs="Arial"/>
                <w:b/>
                <w:bCs/>
                <w:sz w:val="18"/>
                <w:szCs w:val="18"/>
              </w:rPr>
              <w:t>000</w:t>
            </w:r>
          </w:p>
        </w:tc>
      </w:tr>
      <w:tr w:rsidR="00535A8F" w:rsidRPr="006F6A95" w14:paraId="035528F6" w14:textId="77777777" w:rsidTr="00DD177D">
        <w:trPr>
          <w:cantSplit/>
          <w:trHeight w:val="20"/>
        </w:trPr>
        <w:tc>
          <w:tcPr>
            <w:tcW w:w="6862" w:type="dxa"/>
            <w:vAlign w:val="bottom"/>
          </w:tcPr>
          <w:p w14:paraId="5E6B26F8" w14:textId="77777777" w:rsidR="00535A8F" w:rsidRPr="006F6A95" w:rsidRDefault="00535A8F" w:rsidP="007B0498">
            <w:pPr>
              <w:spacing w:line="240" w:lineRule="auto"/>
              <w:ind w:left="187"/>
              <w:rPr>
                <w:rFonts w:cs="Arial"/>
                <w:sz w:val="18"/>
                <w:szCs w:val="18"/>
              </w:rPr>
            </w:pPr>
          </w:p>
        </w:tc>
        <w:tc>
          <w:tcPr>
            <w:tcW w:w="6840" w:type="dxa"/>
            <w:gridSpan w:val="5"/>
            <w:vAlign w:val="bottom"/>
          </w:tcPr>
          <w:p w14:paraId="4FC2E843" w14:textId="77777777" w:rsidR="00535A8F" w:rsidRPr="006F6A95" w:rsidRDefault="00535A8F" w:rsidP="007B0498">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535A8F" w:rsidRPr="006F6A95" w14:paraId="3B72F102" w14:textId="77777777" w:rsidTr="00DD177D">
        <w:trPr>
          <w:cantSplit/>
          <w:trHeight w:val="20"/>
        </w:trPr>
        <w:tc>
          <w:tcPr>
            <w:tcW w:w="6862" w:type="dxa"/>
            <w:vAlign w:val="bottom"/>
          </w:tcPr>
          <w:p w14:paraId="751117F1" w14:textId="77777777" w:rsidR="00535A8F" w:rsidRPr="006F6A95" w:rsidRDefault="00535A8F" w:rsidP="007B0498">
            <w:pPr>
              <w:spacing w:line="240" w:lineRule="auto"/>
              <w:ind w:left="187"/>
              <w:rPr>
                <w:rFonts w:cs="Arial"/>
                <w:sz w:val="18"/>
                <w:szCs w:val="18"/>
              </w:rPr>
            </w:pPr>
          </w:p>
        </w:tc>
        <w:tc>
          <w:tcPr>
            <w:tcW w:w="1368" w:type="dxa"/>
            <w:vAlign w:val="bottom"/>
          </w:tcPr>
          <w:p w14:paraId="2BD069B2" w14:textId="77777777" w:rsidR="00535A8F" w:rsidRPr="006F6A95" w:rsidRDefault="00535A8F" w:rsidP="007B0498">
            <w:pPr>
              <w:spacing w:line="240" w:lineRule="auto"/>
              <w:ind w:right="-72"/>
              <w:jc w:val="right"/>
              <w:rPr>
                <w:rFonts w:cs="Arial"/>
                <w:b/>
                <w:bCs/>
                <w:sz w:val="18"/>
                <w:szCs w:val="18"/>
                <w:cs/>
              </w:rPr>
            </w:pPr>
          </w:p>
        </w:tc>
        <w:tc>
          <w:tcPr>
            <w:tcW w:w="1368" w:type="dxa"/>
            <w:vAlign w:val="bottom"/>
          </w:tcPr>
          <w:p w14:paraId="7573A6DB"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Equipment</w:t>
            </w:r>
          </w:p>
        </w:tc>
        <w:tc>
          <w:tcPr>
            <w:tcW w:w="1368" w:type="dxa"/>
            <w:vAlign w:val="bottom"/>
          </w:tcPr>
          <w:p w14:paraId="70D50D8D"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Studio</w:t>
            </w:r>
          </w:p>
        </w:tc>
        <w:tc>
          <w:tcPr>
            <w:tcW w:w="1368" w:type="dxa"/>
            <w:vAlign w:val="bottom"/>
          </w:tcPr>
          <w:p w14:paraId="3875CCF0" w14:textId="77777777" w:rsidR="00535A8F" w:rsidRPr="006F6A95" w:rsidRDefault="00535A8F" w:rsidP="007B0498">
            <w:pPr>
              <w:spacing w:line="240" w:lineRule="auto"/>
              <w:ind w:right="-72"/>
              <w:jc w:val="right"/>
              <w:rPr>
                <w:rFonts w:cs="Arial"/>
                <w:b/>
                <w:bCs/>
                <w:sz w:val="18"/>
                <w:szCs w:val="18"/>
                <w:cs/>
              </w:rPr>
            </w:pPr>
          </w:p>
        </w:tc>
        <w:tc>
          <w:tcPr>
            <w:tcW w:w="1368" w:type="dxa"/>
            <w:vAlign w:val="bottom"/>
          </w:tcPr>
          <w:p w14:paraId="1A43F0A0" w14:textId="77777777" w:rsidR="00535A8F" w:rsidRPr="006F6A95" w:rsidRDefault="00535A8F" w:rsidP="007B0498">
            <w:pPr>
              <w:spacing w:line="240" w:lineRule="auto"/>
              <w:ind w:right="-72"/>
              <w:jc w:val="right"/>
              <w:rPr>
                <w:rFonts w:cs="Arial"/>
                <w:b/>
                <w:bCs/>
                <w:sz w:val="18"/>
                <w:szCs w:val="18"/>
                <w:cs/>
              </w:rPr>
            </w:pPr>
          </w:p>
        </w:tc>
      </w:tr>
      <w:tr w:rsidR="00535A8F" w:rsidRPr="006F6A95" w14:paraId="7127A7E7" w14:textId="77777777" w:rsidTr="00DD177D">
        <w:trPr>
          <w:cantSplit/>
          <w:trHeight w:val="20"/>
        </w:trPr>
        <w:tc>
          <w:tcPr>
            <w:tcW w:w="6862" w:type="dxa"/>
            <w:vAlign w:val="bottom"/>
          </w:tcPr>
          <w:p w14:paraId="4394AD1F" w14:textId="77777777" w:rsidR="00535A8F" w:rsidRPr="006F6A95" w:rsidRDefault="00535A8F" w:rsidP="007B0498">
            <w:pPr>
              <w:spacing w:line="240" w:lineRule="auto"/>
              <w:ind w:left="187"/>
              <w:rPr>
                <w:rFonts w:cs="Arial"/>
                <w:sz w:val="18"/>
                <w:szCs w:val="18"/>
              </w:rPr>
            </w:pPr>
          </w:p>
        </w:tc>
        <w:tc>
          <w:tcPr>
            <w:tcW w:w="1368" w:type="dxa"/>
            <w:vAlign w:val="bottom"/>
          </w:tcPr>
          <w:p w14:paraId="39C25E78" w14:textId="2D191D78" w:rsidR="00535A8F" w:rsidRPr="006F6A95" w:rsidRDefault="00834F31" w:rsidP="007B0498">
            <w:pPr>
              <w:spacing w:line="240" w:lineRule="auto"/>
              <w:ind w:right="-72"/>
              <w:jc w:val="right"/>
              <w:rPr>
                <w:rFonts w:cs="Arial"/>
                <w:b/>
                <w:bCs/>
                <w:sz w:val="18"/>
                <w:szCs w:val="18"/>
              </w:rPr>
            </w:pPr>
            <w:r>
              <w:rPr>
                <w:rFonts w:cs="Arial"/>
                <w:b/>
                <w:bCs/>
                <w:sz w:val="18"/>
                <w:szCs w:val="18"/>
              </w:rPr>
              <w:t>Content</w:t>
            </w:r>
          </w:p>
        </w:tc>
        <w:tc>
          <w:tcPr>
            <w:tcW w:w="1368" w:type="dxa"/>
            <w:vAlign w:val="bottom"/>
          </w:tcPr>
          <w:p w14:paraId="70AF041F"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rental and</w:t>
            </w:r>
          </w:p>
        </w:tc>
        <w:tc>
          <w:tcPr>
            <w:tcW w:w="1368" w:type="dxa"/>
            <w:vAlign w:val="bottom"/>
          </w:tcPr>
          <w:p w14:paraId="053E1400"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 xml:space="preserve">rental and </w:t>
            </w:r>
          </w:p>
        </w:tc>
        <w:tc>
          <w:tcPr>
            <w:tcW w:w="1368" w:type="dxa"/>
            <w:vAlign w:val="bottom"/>
          </w:tcPr>
          <w:p w14:paraId="3991E57E"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Sales of</w:t>
            </w:r>
          </w:p>
        </w:tc>
        <w:tc>
          <w:tcPr>
            <w:tcW w:w="1368" w:type="dxa"/>
            <w:vAlign w:val="bottom"/>
          </w:tcPr>
          <w:p w14:paraId="2D1DF408" w14:textId="77777777" w:rsidR="00535A8F" w:rsidRPr="006F6A95" w:rsidRDefault="00535A8F" w:rsidP="007B0498">
            <w:pPr>
              <w:spacing w:line="240" w:lineRule="auto"/>
              <w:ind w:right="-72"/>
              <w:jc w:val="right"/>
              <w:rPr>
                <w:rFonts w:cs="Arial"/>
                <w:b/>
                <w:bCs/>
                <w:sz w:val="18"/>
                <w:szCs w:val="18"/>
                <w:cs/>
              </w:rPr>
            </w:pPr>
          </w:p>
        </w:tc>
      </w:tr>
      <w:tr w:rsidR="00535A8F" w:rsidRPr="006F6A95" w14:paraId="3F02E926" w14:textId="77777777" w:rsidTr="00DD177D">
        <w:trPr>
          <w:cantSplit/>
          <w:trHeight w:val="20"/>
        </w:trPr>
        <w:tc>
          <w:tcPr>
            <w:tcW w:w="6862" w:type="dxa"/>
            <w:vAlign w:val="bottom"/>
          </w:tcPr>
          <w:p w14:paraId="19613052" w14:textId="77777777" w:rsidR="00535A8F" w:rsidRPr="006F6A95" w:rsidRDefault="00535A8F" w:rsidP="007B0498">
            <w:pPr>
              <w:spacing w:line="240" w:lineRule="auto"/>
              <w:ind w:left="187"/>
              <w:rPr>
                <w:rFonts w:cs="Arial"/>
                <w:sz w:val="18"/>
                <w:szCs w:val="18"/>
              </w:rPr>
            </w:pPr>
          </w:p>
        </w:tc>
        <w:tc>
          <w:tcPr>
            <w:tcW w:w="1368" w:type="dxa"/>
            <w:vAlign w:val="bottom"/>
          </w:tcPr>
          <w:p w14:paraId="408786BE" w14:textId="0B0F665D" w:rsidR="00535A8F" w:rsidRPr="006F6A95" w:rsidRDefault="00834F31" w:rsidP="007B0498">
            <w:pPr>
              <w:pBdr>
                <w:bottom w:val="single" w:sz="4" w:space="1" w:color="auto"/>
              </w:pBdr>
              <w:spacing w:line="240" w:lineRule="auto"/>
              <w:ind w:right="-72"/>
              <w:jc w:val="right"/>
              <w:rPr>
                <w:rFonts w:cs="Arial"/>
                <w:b/>
                <w:bCs/>
                <w:sz w:val="18"/>
                <w:szCs w:val="18"/>
                <w:cs/>
              </w:rPr>
            </w:pPr>
            <w:r>
              <w:rPr>
                <w:rFonts w:cs="Arial"/>
                <w:b/>
                <w:bCs/>
                <w:sz w:val="18"/>
                <w:szCs w:val="18"/>
              </w:rPr>
              <w:t>production</w:t>
            </w:r>
          </w:p>
        </w:tc>
        <w:tc>
          <w:tcPr>
            <w:tcW w:w="1368" w:type="dxa"/>
            <w:vAlign w:val="bottom"/>
          </w:tcPr>
          <w:p w14:paraId="2A48EF68" w14:textId="77777777"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368" w:type="dxa"/>
            <w:vAlign w:val="bottom"/>
          </w:tcPr>
          <w:p w14:paraId="4B152E17" w14:textId="77777777"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368" w:type="dxa"/>
            <w:vAlign w:val="bottom"/>
          </w:tcPr>
          <w:p w14:paraId="069602DF" w14:textId="77777777"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368" w:type="dxa"/>
            <w:vAlign w:val="bottom"/>
          </w:tcPr>
          <w:p w14:paraId="43F8E8AC" w14:textId="77777777"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535A8F" w:rsidRPr="006F6A95" w14:paraId="190B5E73" w14:textId="77777777" w:rsidTr="00DD177D">
        <w:trPr>
          <w:cantSplit/>
          <w:trHeight w:val="20"/>
        </w:trPr>
        <w:tc>
          <w:tcPr>
            <w:tcW w:w="6862" w:type="dxa"/>
            <w:vAlign w:val="bottom"/>
          </w:tcPr>
          <w:p w14:paraId="6DB72866" w14:textId="77777777" w:rsidR="00535A8F" w:rsidRPr="006F6A95" w:rsidRDefault="00535A8F" w:rsidP="007B0498">
            <w:pPr>
              <w:spacing w:line="240" w:lineRule="auto"/>
              <w:ind w:left="187"/>
              <w:rPr>
                <w:rFonts w:cs="Arial"/>
                <w:b/>
                <w:bCs/>
                <w:sz w:val="12"/>
                <w:szCs w:val="12"/>
                <w:lang w:val="en-US"/>
              </w:rPr>
            </w:pPr>
          </w:p>
        </w:tc>
        <w:tc>
          <w:tcPr>
            <w:tcW w:w="1368" w:type="dxa"/>
            <w:vAlign w:val="bottom"/>
          </w:tcPr>
          <w:p w14:paraId="2695C9D7" w14:textId="77777777" w:rsidR="00535A8F" w:rsidRPr="006F6A95" w:rsidRDefault="00535A8F" w:rsidP="007B0498">
            <w:pPr>
              <w:spacing w:line="240" w:lineRule="auto"/>
              <w:ind w:right="-72"/>
              <w:jc w:val="right"/>
              <w:rPr>
                <w:rFonts w:cs="Arial"/>
                <w:b/>
                <w:bCs/>
                <w:sz w:val="12"/>
                <w:szCs w:val="12"/>
                <w:cs/>
              </w:rPr>
            </w:pPr>
          </w:p>
        </w:tc>
        <w:tc>
          <w:tcPr>
            <w:tcW w:w="1368" w:type="dxa"/>
            <w:vAlign w:val="bottom"/>
          </w:tcPr>
          <w:p w14:paraId="5B6D0F73" w14:textId="77777777" w:rsidR="00535A8F" w:rsidRPr="006F6A95" w:rsidRDefault="00535A8F" w:rsidP="007B0498">
            <w:pPr>
              <w:spacing w:line="240" w:lineRule="auto"/>
              <w:ind w:right="-72"/>
              <w:jc w:val="right"/>
              <w:rPr>
                <w:rFonts w:cs="Arial"/>
                <w:b/>
                <w:bCs/>
                <w:sz w:val="12"/>
                <w:szCs w:val="12"/>
                <w:cs/>
                <w:lang w:val="th-TH"/>
              </w:rPr>
            </w:pPr>
          </w:p>
        </w:tc>
        <w:tc>
          <w:tcPr>
            <w:tcW w:w="1368" w:type="dxa"/>
            <w:vAlign w:val="bottom"/>
          </w:tcPr>
          <w:p w14:paraId="01F6A086" w14:textId="77777777" w:rsidR="00535A8F" w:rsidRPr="006F6A95" w:rsidRDefault="00535A8F" w:rsidP="007B0498">
            <w:pPr>
              <w:spacing w:line="240" w:lineRule="auto"/>
              <w:ind w:right="-72"/>
              <w:jc w:val="right"/>
              <w:rPr>
                <w:rFonts w:cs="Arial"/>
                <w:b/>
                <w:bCs/>
                <w:sz w:val="12"/>
                <w:szCs w:val="12"/>
                <w:cs/>
              </w:rPr>
            </w:pPr>
          </w:p>
        </w:tc>
        <w:tc>
          <w:tcPr>
            <w:tcW w:w="1368" w:type="dxa"/>
            <w:vAlign w:val="bottom"/>
          </w:tcPr>
          <w:p w14:paraId="6D78DDD0" w14:textId="77777777" w:rsidR="00535A8F" w:rsidRPr="006F6A95" w:rsidRDefault="00535A8F" w:rsidP="007B0498">
            <w:pPr>
              <w:spacing w:line="240" w:lineRule="auto"/>
              <w:ind w:right="-72"/>
              <w:jc w:val="right"/>
              <w:rPr>
                <w:rFonts w:cs="Arial"/>
                <w:b/>
                <w:bCs/>
                <w:sz w:val="12"/>
                <w:szCs w:val="12"/>
                <w:cs/>
                <w:lang w:val="th-TH"/>
              </w:rPr>
            </w:pPr>
          </w:p>
        </w:tc>
        <w:tc>
          <w:tcPr>
            <w:tcW w:w="1368" w:type="dxa"/>
            <w:vAlign w:val="bottom"/>
          </w:tcPr>
          <w:p w14:paraId="50E26A0D" w14:textId="77777777" w:rsidR="00535A8F" w:rsidRPr="006F6A95" w:rsidRDefault="00535A8F" w:rsidP="007B0498">
            <w:pPr>
              <w:spacing w:line="240" w:lineRule="auto"/>
              <w:ind w:right="-72"/>
              <w:jc w:val="right"/>
              <w:rPr>
                <w:rFonts w:cs="Arial"/>
                <w:b/>
                <w:bCs/>
                <w:sz w:val="12"/>
                <w:szCs w:val="12"/>
                <w:cs/>
                <w:lang w:val="th-TH"/>
              </w:rPr>
            </w:pPr>
          </w:p>
        </w:tc>
      </w:tr>
      <w:tr w:rsidR="00535A8F" w:rsidRPr="006F6A95" w14:paraId="661742EA" w14:textId="77777777" w:rsidTr="00DD177D">
        <w:trPr>
          <w:cantSplit/>
          <w:trHeight w:val="75"/>
        </w:trPr>
        <w:tc>
          <w:tcPr>
            <w:tcW w:w="6862" w:type="dxa"/>
            <w:vAlign w:val="bottom"/>
          </w:tcPr>
          <w:p w14:paraId="64332091" w14:textId="62D3D3CE" w:rsidR="00535A8F" w:rsidRPr="006F6A95" w:rsidRDefault="00535A8F" w:rsidP="007B0498">
            <w:pPr>
              <w:spacing w:line="240" w:lineRule="auto"/>
              <w:ind w:left="187"/>
              <w:rPr>
                <w:rFonts w:cs="Arial"/>
                <w:b/>
                <w:bCs/>
                <w:sz w:val="18"/>
                <w:szCs w:val="18"/>
                <w:cs/>
              </w:rPr>
            </w:pPr>
            <w:r w:rsidRPr="006F6A95">
              <w:rPr>
                <w:rFonts w:cs="Arial"/>
                <w:b/>
                <w:bCs/>
                <w:sz w:val="18"/>
                <w:szCs w:val="18"/>
                <w:lang w:val="en-US"/>
              </w:rPr>
              <w:t xml:space="preserve">For the nine-month period ended </w:t>
            </w:r>
            <w:r w:rsidR="00191619" w:rsidRPr="00191619">
              <w:rPr>
                <w:rFonts w:cs="Arial"/>
                <w:b/>
                <w:bCs/>
                <w:sz w:val="18"/>
                <w:szCs w:val="18"/>
              </w:rPr>
              <w:t>30</w:t>
            </w:r>
            <w:r w:rsidRPr="006F6A95">
              <w:rPr>
                <w:rFonts w:cs="Arial"/>
                <w:b/>
                <w:bCs/>
                <w:sz w:val="18"/>
                <w:szCs w:val="18"/>
                <w:lang w:val="en-US"/>
              </w:rPr>
              <w:t xml:space="preserve"> September </w:t>
            </w:r>
            <w:r w:rsidR="00191619" w:rsidRPr="00191619">
              <w:rPr>
                <w:rFonts w:cs="Arial"/>
                <w:b/>
                <w:bCs/>
                <w:sz w:val="18"/>
                <w:szCs w:val="18"/>
              </w:rPr>
              <w:t>2023</w:t>
            </w:r>
          </w:p>
        </w:tc>
        <w:tc>
          <w:tcPr>
            <w:tcW w:w="1368" w:type="dxa"/>
            <w:vAlign w:val="bottom"/>
          </w:tcPr>
          <w:p w14:paraId="18753CC2" w14:textId="77777777" w:rsidR="00535A8F" w:rsidRPr="00EE56CD" w:rsidRDefault="00535A8F" w:rsidP="007B0498">
            <w:pPr>
              <w:spacing w:line="240" w:lineRule="auto"/>
              <w:ind w:right="-72"/>
              <w:jc w:val="right"/>
              <w:rPr>
                <w:rFonts w:cs="Arial"/>
                <w:b/>
                <w:bCs/>
                <w:cs/>
              </w:rPr>
            </w:pPr>
          </w:p>
        </w:tc>
        <w:tc>
          <w:tcPr>
            <w:tcW w:w="1368" w:type="dxa"/>
            <w:vAlign w:val="bottom"/>
          </w:tcPr>
          <w:p w14:paraId="64A8AF66" w14:textId="77777777" w:rsidR="00535A8F" w:rsidRPr="00EE56CD" w:rsidRDefault="00535A8F" w:rsidP="007B0498">
            <w:pPr>
              <w:spacing w:line="240" w:lineRule="auto"/>
              <w:ind w:right="-72"/>
              <w:jc w:val="right"/>
              <w:rPr>
                <w:rFonts w:cs="Arial"/>
                <w:b/>
                <w:bCs/>
                <w:cs/>
                <w:lang w:val="th-TH"/>
              </w:rPr>
            </w:pPr>
          </w:p>
        </w:tc>
        <w:tc>
          <w:tcPr>
            <w:tcW w:w="1368" w:type="dxa"/>
            <w:vAlign w:val="bottom"/>
          </w:tcPr>
          <w:p w14:paraId="365DBC7D" w14:textId="77777777" w:rsidR="00535A8F" w:rsidRPr="00EE56CD" w:rsidRDefault="00535A8F" w:rsidP="007B0498">
            <w:pPr>
              <w:spacing w:line="240" w:lineRule="auto"/>
              <w:ind w:right="-72"/>
              <w:jc w:val="right"/>
              <w:rPr>
                <w:rFonts w:cs="Arial"/>
                <w:b/>
                <w:bCs/>
                <w:cs/>
              </w:rPr>
            </w:pPr>
          </w:p>
        </w:tc>
        <w:tc>
          <w:tcPr>
            <w:tcW w:w="1368" w:type="dxa"/>
            <w:vAlign w:val="bottom"/>
          </w:tcPr>
          <w:p w14:paraId="4514D87C" w14:textId="77777777" w:rsidR="00535A8F" w:rsidRPr="00EE56CD" w:rsidRDefault="00535A8F" w:rsidP="007B0498">
            <w:pPr>
              <w:spacing w:line="240" w:lineRule="auto"/>
              <w:ind w:right="-72"/>
              <w:jc w:val="right"/>
              <w:rPr>
                <w:rFonts w:cs="Arial"/>
                <w:b/>
                <w:bCs/>
                <w:cs/>
                <w:lang w:val="th-TH"/>
              </w:rPr>
            </w:pPr>
          </w:p>
        </w:tc>
        <w:tc>
          <w:tcPr>
            <w:tcW w:w="1368" w:type="dxa"/>
            <w:vAlign w:val="bottom"/>
          </w:tcPr>
          <w:p w14:paraId="4BC1D50D" w14:textId="77777777" w:rsidR="00535A8F" w:rsidRPr="00EE56CD" w:rsidRDefault="00535A8F" w:rsidP="007B0498">
            <w:pPr>
              <w:spacing w:line="240" w:lineRule="auto"/>
              <w:ind w:right="-72"/>
              <w:jc w:val="right"/>
              <w:rPr>
                <w:rFonts w:cs="Arial"/>
                <w:b/>
                <w:bCs/>
                <w:cs/>
                <w:lang w:val="th-TH"/>
              </w:rPr>
            </w:pPr>
          </w:p>
        </w:tc>
      </w:tr>
      <w:tr w:rsidR="00535A8F" w:rsidRPr="00EE56CD" w14:paraId="4959DD4D" w14:textId="77777777" w:rsidTr="00DD177D">
        <w:trPr>
          <w:cantSplit/>
          <w:trHeight w:val="20"/>
        </w:trPr>
        <w:tc>
          <w:tcPr>
            <w:tcW w:w="6862" w:type="dxa"/>
            <w:vAlign w:val="bottom"/>
          </w:tcPr>
          <w:p w14:paraId="256EFA21" w14:textId="77777777" w:rsidR="00535A8F" w:rsidRPr="006F6A95" w:rsidRDefault="00535A8F" w:rsidP="007B0498">
            <w:pPr>
              <w:spacing w:line="240" w:lineRule="auto"/>
              <w:ind w:left="187"/>
              <w:rPr>
                <w:rFonts w:cs="Arial"/>
                <w:sz w:val="18"/>
                <w:szCs w:val="18"/>
                <w:cs/>
              </w:rPr>
            </w:pPr>
            <w:r w:rsidRPr="006F6A95">
              <w:rPr>
                <w:rFonts w:cs="Arial"/>
                <w:sz w:val="18"/>
                <w:szCs w:val="18"/>
              </w:rPr>
              <w:t>Revenues</w:t>
            </w:r>
          </w:p>
        </w:tc>
        <w:tc>
          <w:tcPr>
            <w:tcW w:w="1368" w:type="dxa"/>
            <w:vAlign w:val="bottom"/>
          </w:tcPr>
          <w:p w14:paraId="2D7E85C7" w14:textId="37495CBD" w:rsidR="00535A8F" w:rsidRPr="00EE56CD" w:rsidRDefault="00535A8F" w:rsidP="007B0498">
            <w:pPr>
              <w:spacing w:line="240" w:lineRule="auto"/>
              <w:ind w:right="-72"/>
              <w:jc w:val="right"/>
              <w:rPr>
                <w:rFonts w:cs="Arial"/>
                <w:sz w:val="18"/>
                <w:szCs w:val="18"/>
              </w:rPr>
            </w:pPr>
          </w:p>
        </w:tc>
        <w:tc>
          <w:tcPr>
            <w:tcW w:w="1368" w:type="dxa"/>
            <w:vAlign w:val="bottom"/>
          </w:tcPr>
          <w:p w14:paraId="69DEE933" w14:textId="5E712FF3" w:rsidR="00535A8F" w:rsidRPr="00EE56CD" w:rsidRDefault="00535A8F" w:rsidP="007B0498">
            <w:pPr>
              <w:spacing w:line="240" w:lineRule="auto"/>
              <w:ind w:right="-72"/>
              <w:jc w:val="right"/>
              <w:rPr>
                <w:rFonts w:cs="Arial"/>
                <w:b/>
                <w:bCs/>
                <w:sz w:val="18"/>
                <w:szCs w:val="18"/>
                <w:cs/>
                <w:lang w:val="en-US"/>
              </w:rPr>
            </w:pPr>
          </w:p>
        </w:tc>
        <w:tc>
          <w:tcPr>
            <w:tcW w:w="1368" w:type="dxa"/>
            <w:vAlign w:val="bottom"/>
          </w:tcPr>
          <w:p w14:paraId="27A5356D" w14:textId="261DC091" w:rsidR="00535A8F" w:rsidRPr="00EE56CD" w:rsidRDefault="00535A8F" w:rsidP="007B0498">
            <w:pPr>
              <w:spacing w:line="240" w:lineRule="auto"/>
              <w:ind w:right="-72"/>
              <w:jc w:val="right"/>
              <w:rPr>
                <w:rFonts w:cs="Arial"/>
                <w:b/>
                <w:bCs/>
                <w:sz w:val="18"/>
                <w:szCs w:val="18"/>
                <w:cs/>
              </w:rPr>
            </w:pPr>
          </w:p>
        </w:tc>
        <w:tc>
          <w:tcPr>
            <w:tcW w:w="1368" w:type="dxa"/>
            <w:vAlign w:val="bottom"/>
          </w:tcPr>
          <w:p w14:paraId="07FF5FA8" w14:textId="36BDB035" w:rsidR="00535A8F" w:rsidRPr="00EE56CD" w:rsidRDefault="00535A8F" w:rsidP="007B0498">
            <w:pPr>
              <w:spacing w:line="240" w:lineRule="auto"/>
              <w:ind w:right="-72"/>
              <w:jc w:val="right"/>
              <w:rPr>
                <w:rFonts w:cs="Arial"/>
                <w:b/>
                <w:bCs/>
                <w:sz w:val="18"/>
                <w:szCs w:val="18"/>
                <w:cs/>
                <w:lang w:val="th-TH"/>
              </w:rPr>
            </w:pPr>
          </w:p>
        </w:tc>
        <w:tc>
          <w:tcPr>
            <w:tcW w:w="1368" w:type="dxa"/>
            <w:vAlign w:val="bottom"/>
          </w:tcPr>
          <w:p w14:paraId="6B056753" w14:textId="0BBB97DD" w:rsidR="00535A8F" w:rsidRPr="00EE56CD" w:rsidRDefault="00535A8F" w:rsidP="007B0498">
            <w:pPr>
              <w:spacing w:line="240" w:lineRule="auto"/>
              <w:ind w:right="-72"/>
              <w:jc w:val="right"/>
              <w:rPr>
                <w:rFonts w:cs="Arial"/>
                <w:sz w:val="18"/>
                <w:szCs w:val="18"/>
                <w:cs/>
                <w:lang w:val="th-TH"/>
              </w:rPr>
            </w:pPr>
          </w:p>
        </w:tc>
      </w:tr>
      <w:tr w:rsidR="00535A8F" w:rsidRPr="006F6A95" w14:paraId="742F70E5" w14:textId="77777777" w:rsidTr="00DD177D">
        <w:trPr>
          <w:cantSplit/>
          <w:trHeight w:val="20"/>
        </w:trPr>
        <w:tc>
          <w:tcPr>
            <w:tcW w:w="6862" w:type="dxa"/>
            <w:vAlign w:val="bottom"/>
          </w:tcPr>
          <w:p w14:paraId="178BC072" w14:textId="77777777" w:rsidR="00535A8F" w:rsidRPr="006F6A95" w:rsidRDefault="00535A8F" w:rsidP="007B0498">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368" w:type="dxa"/>
            <w:vAlign w:val="bottom"/>
          </w:tcPr>
          <w:p w14:paraId="67629759" w14:textId="1AAE9129" w:rsidR="00535A8F" w:rsidRPr="006F6A95" w:rsidRDefault="00191619" w:rsidP="007B0498">
            <w:pPr>
              <w:spacing w:line="240" w:lineRule="auto"/>
              <w:ind w:right="-72"/>
              <w:jc w:val="right"/>
              <w:rPr>
                <w:rFonts w:cs="Arial"/>
                <w:sz w:val="18"/>
                <w:szCs w:val="18"/>
                <w:cs/>
              </w:rPr>
            </w:pPr>
            <w:r w:rsidRPr="00191619">
              <w:rPr>
                <w:rFonts w:cs="Arial"/>
                <w:sz w:val="18"/>
                <w:szCs w:val="18"/>
              </w:rPr>
              <w:t>26</w:t>
            </w:r>
            <w:r w:rsidR="00886C40">
              <w:rPr>
                <w:rFonts w:cs="Arial"/>
                <w:sz w:val="18"/>
                <w:szCs w:val="18"/>
              </w:rPr>
              <w:t>,</w:t>
            </w:r>
            <w:r w:rsidRPr="00191619">
              <w:rPr>
                <w:rFonts w:cs="Arial"/>
                <w:sz w:val="18"/>
                <w:szCs w:val="18"/>
              </w:rPr>
              <w:t>306</w:t>
            </w:r>
          </w:p>
        </w:tc>
        <w:tc>
          <w:tcPr>
            <w:tcW w:w="1368" w:type="dxa"/>
            <w:vAlign w:val="bottom"/>
          </w:tcPr>
          <w:p w14:paraId="4C552B8A" w14:textId="0B8373C8" w:rsidR="00535A8F" w:rsidRPr="006F6A95" w:rsidRDefault="00191619" w:rsidP="007B0498">
            <w:pPr>
              <w:spacing w:line="240" w:lineRule="auto"/>
              <w:ind w:right="-72"/>
              <w:jc w:val="right"/>
              <w:rPr>
                <w:rFonts w:cs="Arial"/>
                <w:sz w:val="18"/>
                <w:szCs w:val="18"/>
              </w:rPr>
            </w:pPr>
            <w:r w:rsidRPr="00191619">
              <w:rPr>
                <w:rFonts w:cs="Arial"/>
                <w:sz w:val="18"/>
                <w:szCs w:val="18"/>
              </w:rPr>
              <w:t>254</w:t>
            </w:r>
            <w:r w:rsidR="00886C40">
              <w:rPr>
                <w:rFonts w:cs="Arial"/>
                <w:sz w:val="18"/>
                <w:szCs w:val="18"/>
              </w:rPr>
              <w:t>,</w:t>
            </w:r>
            <w:r w:rsidRPr="00191619">
              <w:rPr>
                <w:rFonts w:cs="Arial"/>
                <w:sz w:val="18"/>
                <w:szCs w:val="18"/>
              </w:rPr>
              <w:t>782</w:t>
            </w:r>
          </w:p>
        </w:tc>
        <w:tc>
          <w:tcPr>
            <w:tcW w:w="1368" w:type="dxa"/>
            <w:vAlign w:val="bottom"/>
          </w:tcPr>
          <w:p w14:paraId="7A7430C9" w14:textId="519DE7C5" w:rsidR="00535A8F" w:rsidRPr="006F6A95" w:rsidRDefault="00191619" w:rsidP="007B0498">
            <w:pPr>
              <w:spacing w:line="240" w:lineRule="auto"/>
              <w:ind w:right="-72"/>
              <w:jc w:val="right"/>
              <w:rPr>
                <w:rFonts w:cs="Arial"/>
                <w:sz w:val="18"/>
                <w:szCs w:val="18"/>
              </w:rPr>
            </w:pPr>
            <w:r w:rsidRPr="00191619">
              <w:rPr>
                <w:rFonts w:cs="Arial"/>
                <w:sz w:val="18"/>
                <w:szCs w:val="18"/>
              </w:rPr>
              <w:t>74</w:t>
            </w:r>
            <w:r w:rsidR="00886C40">
              <w:rPr>
                <w:rFonts w:cs="Arial"/>
                <w:sz w:val="18"/>
                <w:szCs w:val="18"/>
              </w:rPr>
              <w:t>,</w:t>
            </w:r>
            <w:r w:rsidRPr="00191619">
              <w:rPr>
                <w:rFonts w:cs="Arial"/>
                <w:sz w:val="18"/>
                <w:szCs w:val="18"/>
              </w:rPr>
              <w:t>986</w:t>
            </w:r>
          </w:p>
        </w:tc>
        <w:tc>
          <w:tcPr>
            <w:tcW w:w="1368" w:type="dxa"/>
            <w:vAlign w:val="bottom"/>
          </w:tcPr>
          <w:p w14:paraId="56807F30" w14:textId="7CB0CFC3" w:rsidR="00535A8F" w:rsidRPr="006F6A95" w:rsidRDefault="00191619" w:rsidP="007B0498">
            <w:pPr>
              <w:spacing w:line="240" w:lineRule="auto"/>
              <w:ind w:right="-72"/>
              <w:jc w:val="right"/>
              <w:rPr>
                <w:rFonts w:cs="Arial"/>
                <w:sz w:val="18"/>
                <w:szCs w:val="18"/>
              </w:rPr>
            </w:pPr>
            <w:r w:rsidRPr="00191619">
              <w:rPr>
                <w:rFonts w:cs="Arial"/>
                <w:sz w:val="18"/>
                <w:szCs w:val="18"/>
              </w:rPr>
              <w:t>3</w:t>
            </w:r>
            <w:r w:rsidR="00886C40">
              <w:rPr>
                <w:rFonts w:cs="Arial"/>
                <w:sz w:val="18"/>
                <w:szCs w:val="18"/>
              </w:rPr>
              <w:t>,</w:t>
            </w:r>
            <w:r w:rsidRPr="00191619">
              <w:rPr>
                <w:rFonts w:cs="Arial"/>
                <w:sz w:val="18"/>
                <w:szCs w:val="18"/>
              </w:rPr>
              <w:t>312</w:t>
            </w:r>
          </w:p>
        </w:tc>
        <w:tc>
          <w:tcPr>
            <w:tcW w:w="1368" w:type="dxa"/>
            <w:vAlign w:val="bottom"/>
          </w:tcPr>
          <w:p w14:paraId="1A9C2B22" w14:textId="437C9C56" w:rsidR="00535A8F" w:rsidRPr="006F6A95" w:rsidRDefault="00191619" w:rsidP="007B0498">
            <w:pPr>
              <w:spacing w:line="240" w:lineRule="auto"/>
              <w:ind w:right="-72"/>
              <w:jc w:val="right"/>
              <w:rPr>
                <w:rFonts w:cs="Arial"/>
                <w:sz w:val="18"/>
                <w:szCs w:val="18"/>
                <w:cs/>
              </w:rPr>
            </w:pPr>
            <w:r w:rsidRPr="00191619">
              <w:rPr>
                <w:rFonts w:cs="Arial"/>
                <w:sz w:val="18"/>
                <w:szCs w:val="18"/>
              </w:rPr>
              <w:t>359</w:t>
            </w:r>
            <w:r w:rsidR="00886C40">
              <w:rPr>
                <w:rFonts w:cs="Arial"/>
                <w:sz w:val="18"/>
                <w:szCs w:val="18"/>
              </w:rPr>
              <w:t>,</w:t>
            </w:r>
            <w:r w:rsidRPr="00191619">
              <w:rPr>
                <w:rFonts w:cs="Arial"/>
                <w:sz w:val="18"/>
                <w:szCs w:val="18"/>
              </w:rPr>
              <w:t>386</w:t>
            </w:r>
          </w:p>
        </w:tc>
      </w:tr>
      <w:tr w:rsidR="00535A8F" w:rsidRPr="006F6A95" w14:paraId="6A275679" w14:textId="77777777" w:rsidTr="00DD177D">
        <w:trPr>
          <w:cantSplit/>
          <w:trHeight w:val="20"/>
        </w:trPr>
        <w:tc>
          <w:tcPr>
            <w:tcW w:w="6862" w:type="dxa"/>
            <w:vAlign w:val="bottom"/>
          </w:tcPr>
          <w:p w14:paraId="5B0AEE36"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368" w:type="dxa"/>
            <w:vAlign w:val="bottom"/>
          </w:tcPr>
          <w:p w14:paraId="4D61728C" w14:textId="24714E97" w:rsidR="00535A8F" w:rsidRPr="006F6A95" w:rsidRDefault="00886C40" w:rsidP="007B0498">
            <w:pPr>
              <w:pBdr>
                <w:bottom w:val="single" w:sz="4" w:space="1" w:color="auto"/>
              </w:pBdr>
              <w:spacing w:line="240" w:lineRule="auto"/>
              <w:ind w:right="-72"/>
              <w:jc w:val="right"/>
              <w:rPr>
                <w:rFonts w:cs="Arial"/>
                <w:sz w:val="18"/>
                <w:szCs w:val="18"/>
              </w:rPr>
            </w:pPr>
            <w:r>
              <w:rPr>
                <w:rFonts w:cs="Arial"/>
                <w:sz w:val="18"/>
                <w:szCs w:val="18"/>
              </w:rPr>
              <w:t>-</w:t>
            </w:r>
          </w:p>
        </w:tc>
        <w:tc>
          <w:tcPr>
            <w:tcW w:w="1368" w:type="dxa"/>
            <w:vAlign w:val="bottom"/>
          </w:tcPr>
          <w:p w14:paraId="2E743209" w14:textId="1E286CC6" w:rsidR="00535A8F" w:rsidRPr="006F6A95" w:rsidRDefault="00886C40" w:rsidP="007B0498">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2</w:t>
            </w:r>
            <w:r>
              <w:rPr>
                <w:rFonts w:cs="Arial"/>
                <w:sz w:val="18"/>
                <w:szCs w:val="18"/>
              </w:rPr>
              <w:t>,</w:t>
            </w:r>
            <w:r w:rsidR="00191619" w:rsidRPr="00191619">
              <w:rPr>
                <w:rFonts w:cs="Arial"/>
                <w:sz w:val="18"/>
                <w:szCs w:val="18"/>
              </w:rPr>
              <w:t>783</w:t>
            </w:r>
            <w:r>
              <w:rPr>
                <w:rFonts w:cs="Arial"/>
                <w:sz w:val="18"/>
                <w:szCs w:val="18"/>
              </w:rPr>
              <w:t>)</w:t>
            </w:r>
          </w:p>
        </w:tc>
        <w:tc>
          <w:tcPr>
            <w:tcW w:w="1368" w:type="dxa"/>
            <w:vAlign w:val="bottom"/>
          </w:tcPr>
          <w:p w14:paraId="3AB0608E" w14:textId="5F200EF2" w:rsidR="00535A8F" w:rsidRPr="006F6A95" w:rsidRDefault="00886C40" w:rsidP="007B0498">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17</w:t>
            </w:r>
            <w:r>
              <w:rPr>
                <w:rFonts w:cs="Arial"/>
                <w:sz w:val="18"/>
                <w:szCs w:val="18"/>
              </w:rPr>
              <w:t>,</w:t>
            </w:r>
            <w:r w:rsidR="00191619" w:rsidRPr="00191619">
              <w:rPr>
                <w:rFonts w:cs="Arial"/>
                <w:sz w:val="18"/>
                <w:szCs w:val="18"/>
              </w:rPr>
              <w:t>969</w:t>
            </w:r>
            <w:r>
              <w:rPr>
                <w:rFonts w:cs="Arial"/>
                <w:sz w:val="18"/>
                <w:szCs w:val="18"/>
              </w:rPr>
              <w:t>)</w:t>
            </w:r>
          </w:p>
        </w:tc>
        <w:tc>
          <w:tcPr>
            <w:tcW w:w="1368" w:type="dxa"/>
            <w:vAlign w:val="bottom"/>
          </w:tcPr>
          <w:p w14:paraId="1B7506E6" w14:textId="6DC42D6D" w:rsidR="00535A8F" w:rsidRPr="006F6A95" w:rsidRDefault="00886C40" w:rsidP="007B0498">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7</w:t>
            </w:r>
            <w:r>
              <w:rPr>
                <w:rFonts w:cs="Arial"/>
                <w:sz w:val="18"/>
                <w:szCs w:val="18"/>
              </w:rPr>
              <w:t>)</w:t>
            </w:r>
          </w:p>
        </w:tc>
        <w:tc>
          <w:tcPr>
            <w:tcW w:w="1368" w:type="dxa"/>
            <w:vAlign w:val="bottom"/>
          </w:tcPr>
          <w:p w14:paraId="73965AD3" w14:textId="1320C12B" w:rsidR="00535A8F" w:rsidRPr="006F6A95" w:rsidRDefault="00886C40" w:rsidP="007B0498">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20</w:t>
            </w:r>
            <w:r>
              <w:rPr>
                <w:rFonts w:cs="Arial"/>
                <w:sz w:val="18"/>
                <w:szCs w:val="18"/>
              </w:rPr>
              <w:t>,</w:t>
            </w:r>
            <w:r w:rsidR="00191619" w:rsidRPr="00191619">
              <w:rPr>
                <w:rFonts w:cs="Arial"/>
                <w:sz w:val="18"/>
                <w:szCs w:val="18"/>
              </w:rPr>
              <w:t>759</w:t>
            </w:r>
            <w:r>
              <w:rPr>
                <w:rFonts w:cs="Arial"/>
                <w:sz w:val="18"/>
                <w:szCs w:val="18"/>
              </w:rPr>
              <w:t>)</w:t>
            </w:r>
          </w:p>
        </w:tc>
      </w:tr>
      <w:tr w:rsidR="00535A8F" w:rsidRPr="006F6A95" w14:paraId="19E2BC2A" w14:textId="77777777" w:rsidTr="00DD177D">
        <w:trPr>
          <w:cantSplit/>
          <w:trHeight w:val="20"/>
        </w:trPr>
        <w:tc>
          <w:tcPr>
            <w:tcW w:w="6862" w:type="dxa"/>
            <w:vAlign w:val="bottom"/>
          </w:tcPr>
          <w:p w14:paraId="022D49AF" w14:textId="77777777" w:rsidR="00535A8F" w:rsidRPr="006F6A95" w:rsidRDefault="00535A8F" w:rsidP="007B0498">
            <w:pPr>
              <w:spacing w:line="240" w:lineRule="auto"/>
              <w:ind w:left="187"/>
              <w:rPr>
                <w:rFonts w:cs="Arial"/>
                <w:sz w:val="12"/>
                <w:szCs w:val="12"/>
              </w:rPr>
            </w:pPr>
          </w:p>
        </w:tc>
        <w:tc>
          <w:tcPr>
            <w:tcW w:w="1368" w:type="dxa"/>
            <w:vAlign w:val="bottom"/>
          </w:tcPr>
          <w:p w14:paraId="1E707D5E"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5C863ADE"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48D3E93" w14:textId="41DF4C04" w:rsidR="00535A8F" w:rsidRPr="006F6A95" w:rsidRDefault="00535A8F" w:rsidP="007B0498">
            <w:pPr>
              <w:spacing w:line="240" w:lineRule="auto"/>
              <w:ind w:right="-72"/>
              <w:jc w:val="right"/>
              <w:rPr>
                <w:rFonts w:cs="Arial"/>
                <w:sz w:val="12"/>
                <w:szCs w:val="12"/>
              </w:rPr>
            </w:pPr>
          </w:p>
        </w:tc>
        <w:tc>
          <w:tcPr>
            <w:tcW w:w="1368" w:type="dxa"/>
            <w:vAlign w:val="bottom"/>
          </w:tcPr>
          <w:p w14:paraId="59A664C4"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5F74AB76" w14:textId="77777777" w:rsidR="00535A8F" w:rsidRPr="006F6A95" w:rsidRDefault="00535A8F" w:rsidP="007B0498">
            <w:pPr>
              <w:spacing w:line="240" w:lineRule="auto"/>
              <w:ind w:right="-72"/>
              <w:jc w:val="right"/>
              <w:rPr>
                <w:rFonts w:cs="Arial"/>
                <w:sz w:val="12"/>
                <w:szCs w:val="12"/>
              </w:rPr>
            </w:pPr>
          </w:p>
        </w:tc>
      </w:tr>
      <w:tr w:rsidR="00535A8F" w:rsidRPr="006F6A95" w14:paraId="4E803269" w14:textId="77777777" w:rsidTr="00DD177D">
        <w:trPr>
          <w:cantSplit/>
          <w:trHeight w:val="20"/>
        </w:trPr>
        <w:tc>
          <w:tcPr>
            <w:tcW w:w="6862" w:type="dxa"/>
            <w:vAlign w:val="bottom"/>
          </w:tcPr>
          <w:p w14:paraId="2A59591F"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368" w:type="dxa"/>
            <w:vAlign w:val="bottom"/>
          </w:tcPr>
          <w:p w14:paraId="40BCC723" w14:textId="5FB68C89"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26</w:t>
            </w:r>
            <w:r w:rsidR="00886C40">
              <w:rPr>
                <w:rFonts w:cs="Arial"/>
                <w:sz w:val="18"/>
                <w:szCs w:val="18"/>
              </w:rPr>
              <w:t>,</w:t>
            </w:r>
            <w:r w:rsidRPr="00191619">
              <w:rPr>
                <w:rFonts w:cs="Arial"/>
                <w:sz w:val="18"/>
                <w:szCs w:val="18"/>
              </w:rPr>
              <w:t>306</w:t>
            </w:r>
          </w:p>
        </w:tc>
        <w:tc>
          <w:tcPr>
            <w:tcW w:w="1368" w:type="dxa"/>
            <w:vAlign w:val="bottom"/>
          </w:tcPr>
          <w:p w14:paraId="2530717E" w14:textId="786BB4A8"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251</w:t>
            </w:r>
            <w:r w:rsidR="00886C40">
              <w:rPr>
                <w:rFonts w:cs="Arial"/>
                <w:sz w:val="18"/>
                <w:szCs w:val="18"/>
              </w:rPr>
              <w:t>,</w:t>
            </w:r>
            <w:r w:rsidRPr="00191619">
              <w:rPr>
                <w:rFonts w:cs="Arial"/>
                <w:sz w:val="18"/>
                <w:szCs w:val="18"/>
              </w:rPr>
              <w:t>999</w:t>
            </w:r>
          </w:p>
        </w:tc>
        <w:tc>
          <w:tcPr>
            <w:tcW w:w="1368" w:type="dxa"/>
            <w:vAlign w:val="bottom"/>
          </w:tcPr>
          <w:p w14:paraId="4E7EB834" w14:textId="6DFA6BDB"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57</w:t>
            </w:r>
            <w:r w:rsidR="00886C40">
              <w:rPr>
                <w:rFonts w:cs="Arial"/>
                <w:sz w:val="18"/>
                <w:szCs w:val="18"/>
              </w:rPr>
              <w:t>,</w:t>
            </w:r>
            <w:r w:rsidRPr="00191619">
              <w:rPr>
                <w:rFonts w:cs="Arial"/>
                <w:sz w:val="18"/>
                <w:szCs w:val="18"/>
              </w:rPr>
              <w:t>017</w:t>
            </w:r>
          </w:p>
        </w:tc>
        <w:tc>
          <w:tcPr>
            <w:tcW w:w="1368" w:type="dxa"/>
            <w:vAlign w:val="bottom"/>
          </w:tcPr>
          <w:p w14:paraId="6E6D7D07" w14:textId="43D25DF5"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3</w:t>
            </w:r>
            <w:r w:rsidR="00886C40">
              <w:rPr>
                <w:rFonts w:cs="Arial"/>
                <w:sz w:val="18"/>
                <w:szCs w:val="18"/>
              </w:rPr>
              <w:t>,</w:t>
            </w:r>
            <w:r w:rsidRPr="00191619">
              <w:rPr>
                <w:rFonts w:cs="Arial"/>
                <w:sz w:val="18"/>
                <w:szCs w:val="18"/>
              </w:rPr>
              <w:t>305</w:t>
            </w:r>
          </w:p>
        </w:tc>
        <w:tc>
          <w:tcPr>
            <w:tcW w:w="1368" w:type="dxa"/>
            <w:vAlign w:val="bottom"/>
          </w:tcPr>
          <w:p w14:paraId="79626316" w14:textId="5F443D3C"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338</w:t>
            </w:r>
            <w:r w:rsidR="00886C40">
              <w:rPr>
                <w:rFonts w:cs="Arial"/>
                <w:sz w:val="18"/>
                <w:szCs w:val="18"/>
              </w:rPr>
              <w:t>,</w:t>
            </w:r>
            <w:r w:rsidRPr="00191619">
              <w:rPr>
                <w:rFonts w:cs="Arial"/>
                <w:sz w:val="18"/>
                <w:szCs w:val="18"/>
              </w:rPr>
              <w:t>627</w:t>
            </w:r>
          </w:p>
        </w:tc>
      </w:tr>
      <w:tr w:rsidR="00535A8F" w:rsidRPr="006F6A95" w14:paraId="478F8FE3" w14:textId="77777777" w:rsidTr="00DD177D">
        <w:trPr>
          <w:cantSplit/>
          <w:trHeight w:val="20"/>
        </w:trPr>
        <w:tc>
          <w:tcPr>
            <w:tcW w:w="6862" w:type="dxa"/>
            <w:vAlign w:val="bottom"/>
          </w:tcPr>
          <w:p w14:paraId="271AC3E2" w14:textId="77777777" w:rsidR="00535A8F" w:rsidRPr="006F6A95" w:rsidRDefault="00535A8F" w:rsidP="007B0498">
            <w:pPr>
              <w:spacing w:line="240" w:lineRule="auto"/>
              <w:ind w:left="187"/>
              <w:rPr>
                <w:rFonts w:cs="Arial"/>
                <w:sz w:val="12"/>
                <w:szCs w:val="12"/>
              </w:rPr>
            </w:pPr>
          </w:p>
        </w:tc>
        <w:tc>
          <w:tcPr>
            <w:tcW w:w="1368" w:type="dxa"/>
            <w:vAlign w:val="bottom"/>
          </w:tcPr>
          <w:p w14:paraId="48D9717E"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58E3D80C"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37E42611" w14:textId="157FD6C1" w:rsidR="00535A8F" w:rsidRPr="006F6A95" w:rsidRDefault="00535A8F" w:rsidP="007B0498">
            <w:pPr>
              <w:spacing w:line="240" w:lineRule="auto"/>
              <w:ind w:right="-72"/>
              <w:jc w:val="right"/>
              <w:rPr>
                <w:rFonts w:cs="Arial"/>
                <w:sz w:val="12"/>
                <w:szCs w:val="12"/>
              </w:rPr>
            </w:pPr>
          </w:p>
        </w:tc>
        <w:tc>
          <w:tcPr>
            <w:tcW w:w="1368" w:type="dxa"/>
            <w:vAlign w:val="bottom"/>
          </w:tcPr>
          <w:p w14:paraId="46952E9F"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642A586F" w14:textId="77777777" w:rsidR="00535A8F" w:rsidRPr="006F6A95" w:rsidRDefault="00535A8F" w:rsidP="007B0498">
            <w:pPr>
              <w:spacing w:line="240" w:lineRule="auto"/>
              <w:ind w:right="-72"/>
              <w:jc w:val="right"/>
              <w:rPr>
                <w:rFonts w:cs="Arial"/>
                <w:sz w:val="12"/>
                <w:szCs w:val="12"/>
              </w:rPr>
            </w:pPr>
          </w:p>
        </w:tc>
      </w:tr>
      <w:tr w:rsidR="00535A8F" w:rsidRPr="006F6A95" w14:paraId="49359866" w14:textId="77777777" w:rsidTr="00DD177D">
        <w:trPr>
          <w:cantSplit/>
          <w:trHeight w:val="20"/>
        </w:trPr>
        <w:tc>
          <w:tcPr>
            <w:tcW w:w="6862" w:type="dxa"/>
            <w:vAlign w:val="bottom"/>
          </w:tcPr>
          <w:p w14:paraId="698FD114"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Segment result</w:t>
            </w:r>
          </w:p>
        </w:tc>
        <w:tc>
          <w:tcPr>
            <w:tcW w:w="1368" w:type="dxa"/>
            <w:vAlign w:val="bottom"/>
          </w:tcPr>
          <w:p w14:paraId="4D54CF65" w14:textId="60D79C2B" w:rsidR="00535A8F" w:rsidRPr="006F6A95" w:rsidRDefault="00191619" w:rsidP="007B0498">
            <w:pPr>
              <w:pBdr>
                <w:bottom w:val="double" w:sz="4" w:space="1" w:color="auto"/>
              </w:pBdr>
              <w:spacing w:line="240" w:lineRule="auto"/>
              <w:ind w:right="-72"/>
              <w:jc w:val="right"/>
              <w:rPr>
                <w:rFonts w:cs="Arial"/>
                <w:sz w:val="18"/>
                <w:szCs w:val="22"/>
              </w:rPr>
            </w:pPr>
            <w:r w:rsidRPr="00191619">
              <w:rPr>
                <w:rFonts w:cs="Arial"/>
                <w:sz w:val="18"/>
                <w:szCs w:val="22"/>
              </w:rPr>
              <w:t>2</w:t>
            </w:r>
            <w:r w:rsidR="00886C40">
              <w:rPr>
                <w:rFonts w:cs="Arial"/>
                <w:sz w:val="18"/>
                <w:szCs w:val="22"/>
              </w:rPr>
              <w:t>,</w:t>
            </w:r>
            <w:r w:rsidRPr="00191619">
              <w:rPr>
                <w:rFonts w:cs="Arial"/>
                <w:sz w:val="18"/>
                <w:szCs w:val="22"/>
              </w:rPr>
              <w:t>823</w:t>
            </w:r>
          </w:p>
        </w:tc>
        <w:tc>
          <w:tcPr>
            <w:tcW w:w="1368" w:type="dxa"/>
            <w:vAlign w:val="bottom"/>
          </w:tcPr>
          <w:p w14:paraId="49A53B72" w14:textId="6DEE2B0A"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41</w:t>
            </w:r>
            <w:r w:rsidR="00886C40">
              <w:rPr>
                <w:rFonts w:cs="Arial"/>
                <w:sz w:val="18"/>
                <w:szCs w:val="18"/>
              </w:rPr>
              <w:t>,</w:t>
            </w:r>
            <w:r w:rsidRPr="00191619">
              <w:rPr>
                <w:rFonts w:cs="Arial"/>
                <w:sz w:val="18"/>
                <w:szCs w:val="18"/>
              </w:rPr>
              <w:t>386</w:t>
            </w:r>
          </w:p>
        </w:tc>
        <w:tc>
          <w:tcPr>
            <w:tcW w:w="1368" w:type="dxa"/>
            <w:vAlign w:val="bottom"/>
          </w:tcPr>
          <w:p w14:paraId="62E65183" w14:textId="7D5610B7"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9</w:t>
            </w:r>
            <w:r w:rsidR="00886C40">
              <w:rPr>
                <w:rFonts w:cs="Arial"/>
                <w:sz w:val="18"/>
                <w:szCs w:val="18"/>
              </w:rPr>
              <w:t>,</w:t>
            </w:r>
            <w:r w:rsidRPr="00191619">
              <w:rPr>
                <w:rFonts w:cs="Arial"/>
                <w:sz w:val="18"/>
                <w:szCs w:val="18"/>
              </w:rPr>
              <w:t>647</w:t>
            </w:r>
          </w:p>
        </w:tc>
        <w:tc>
          <w:tcPr>
            <w:tcW w:w="1368" w:type="dxa"/>
            <w:vAlign w:val="bottom"/>
          </w:tcPr>
          <w:p w14:paraId="38D20B45" w14:textId="4B6ACDBB"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w:t>
            </w:r>
            <w:r w:rsidR="00155F49">
              <w:rPr>
                <w:rFonts w:cs="Arial"/>
                <w:sz w:val="18"/>
                <w:szCs w:val="18"/>
              </w:rPr>
              <w:t>,</w:t>
            </w:r>
            <w:r w:rsidRPr="00191619">
              <w:rPr>
                <w:rFonts w:cs="Arial"/>
                <w:sz w:val="18"/>
                <w:szCs w:val="18"/>
              </w:rPr>
              <w:t>045</w:t>
            </w:r>
          </w:p>
        </w:tc>
        <w:tc>
          <w:tcPr>
            <w:tcW w:w="1368" w:type="dxa"/>
            <w:vAlign w:val="bottom"/>
          </w:tcPr>
          <w:p w14:paraId="6D07397E" w14:textId="5AD67C2E" w:rsidR="00535A8F" w:rsidRPr="006F6A95" w:rsidRDefault="00191619" w:rsidP="007B0498">
            <w:pPr>
              <w:spacing w:line="240" w:lineRule="auto"/>
              <w:ind w:right="-72"/>
              <w:jc w:val="right"/>
              <w:rPr>
                <w:rFonts w:cs="Arial"/>
                <w:sz w:val="18"/>
                <w:szCs w:val="18"/>
                <w:cs/>
              </w:rPr>
            </w:pPr>
            <w:r w:rsidRPr="00191619">
              <w:rPr>
                <w:rFonts w:cs="Arial"/>
                <w:sz w:val="18"/>
                <w:szCs w:val="18"/>
              </w:rPr>
              <w:t>55</w:t>
            </w:r>
            <w:r w:rsidR="00CD3D26">
              <w:rPr>
                <w:rFonts w:cs="Arial"/>
                <w:sz w:val="18"/>
                <w:szCs w:val="18"/>
              </w:rPr>
              <w:t>,</w:t>
            </w:r>
            <w:r w:rsidRPr="00191619">
              <w:rPr>
                <w:rFonts w:cs="Arial"/>
                <w:sz w:val="18"/>
                <w:szCs w:val="18"/>
              </w:rPr>
              <w:t>901</w:t>
            </w:r>
          </w:p>
        </w:tc>
      </w:tr>
      <w:tr w:rsidR="00535A8F" w:rsidRPr="006F6A95" w14:paraId="74400BC2" w14:textId="77777777" w:rsidTr="00DD177D">
        <w:trPr>
          <w:cantSplit/>
          <w:trHeight w:val="20"/>
        </w:trPr>
        <w:tc>
          <w:tcPr>
            <w:tcW w:w="6862" w:type="dxa"/>
            <w:vAlign w:val="bottom"/>
          </w:tcPr>
          <w:p w14:paraId="28246430" w14:textId="77777777" w:rsidR="00535A8F" w:rsidRPr="006F6A95" w:rsidRDefault="00535A8F" w:rsidP="007B0498">
            <w:pPr>
              <w:spacing w:line="240" w:lineRule="auto"/>
              <w:ind w:left="187"/>
              <w:rPr>
                <w:rFonts w:cs="Arial"/>
                <w:sz w:val="18"/>
                <w:szCs w:val="18"/>
              </w:rPr>
            </w:pPr>
            <w:r w:rsidRPr="006F6A95">
              <w:rPr>
                <w:rFonts w:cs="Arial"/>
                <w:sz w:val="18"/>
                <w:szCs w:val="18"/>
              </w:rPr>
              <w:t>Other income</w:t>
            </w:r>
          </w:p>
        </w:tc>
        <w:tc>
          <w:tcPr>
            <w:tcW w:w="1368" w:type="dxa"/>
            <w:vAlign w:val="bottom"/>
          </w:tcPr>
          <w:p w14:paraId="172444D4" w14:textId="465CF76F" w:rsidR="00535A8F" w:rsidRPr="006F6A95" w:rsidRDefault="00535A8F" w:rsidP="007B0498">
            <w:pPr>
              <w:spacing w:line="240" w:lineRule="auto"/>
              <w:ind w:right="-72"/>
              <w:jc w:val="right"/>
              <w:rPr>
                <w:rFonts w:cs="Arial"/>
                <w:sz w:val="18"/>
                <w:szCs w:val="18"/>
              </w:rPr>
            </w:pPr>
          </w:p>
        </w:tc>
        <w:tc>
          <w:tcPr>
            <w:tcW w:w="1368" w:type="dxa"/>
            <w:vAlign w:val="bottom"/>
          </w:tcPr>
          <w:p w14:paraId="6571461D"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59BC337"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39CF86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7F2AF68" w14:textId="33A0BD95" w:rsidR="00535A8F" w:rsidRPr="006F6A95" w:rsidRDefault="00191619" w:rsidP="007B0498">
            <w:pPr>
              <w:spacing w:line="240" w:lineRule="auto"/>
              <w:ind w:right="-72"/>
              <w:jc w:val="right"/>
              <w:rPr>
                <w:rFonts w:cs="Arial"/>
                <w:sz w:val="18"/>
                <w:szCs w:val="18"/>
              </w:rPr>
            </w:pPr>
            <w:r w:rsidRPr="00191619">
              <w:rPr>
                <w:rFonts w:cs="Arial"/>
                <w:sz w:val="18"/>
                <w:szCs w:val="18"/>
              </w:rPr>
              <w:t>5</w:t>
            </w:r>
            <w:r w:rsidR="00CD3D26">
              <w:rPr>
                <w:rFonts w:cs="Arial"/>
                <w:sz w:val="18"/>
                <w:szCs w:val="18"/>
              </w:rPr>
              <w:t>,</w:t>
            </w:r>
            <w:r w:rsidRPr="00191619">
              <w:rPr>
                <w:rFonts w:cs="Arial"/>
                <w:sz w:val="18"/>
                <w:szCs w:val="18"/>
              </w:rPr>
              <w:t>350</w:t>
            </w:r>
          </w:p>
        </w:tc>
      </w:tr>
      <w:tr w:rsidR="00535A8F" w:rsidRPr="006F6A95" w14:paraId="36963E37" w14:textId="77777777" w:rsidTr="00DD177D">
        <w:trPr>
          <w:cantSplit/>
          <w:trHeight w:val="20"/>
        </w:trPr>
        <w:tc>
          <w:tcPr>
            <w:tcW w:w="6862" w:type="dxa"/>
            <w:vAlign w:val="bottom"/>
          </w:tcPr>
          <w:p w14:paraId="58100FA8" w14:textId="77777777" w:rsidR="00535A8F" w:rsidRPr="006F6A95" w:rsidRDefault="00535A8F" w:rsidP="007B0498">
            <w:pPr>
              <w:spacing w:line="240" w:lineRule="auto"/>
              <w:ind w:left="187"/>
              <w:rPr>
                <w:rFonts w:cs="Arial"/>
                <w:sz w:val="18"/>
                <w:szCs w:val="18"/>
              </w:rPr>
            </w:pPr>
            <w:r w:rsidRPr="006F6A95">
              <w:rPr>
                <w:rFonts w:cs="Arial"/>
                <w:sz w:val="18"/>
                <w:szCs w:val="18"/>
              </w:rPr>
              <w:t>Interest paid</w:t>
            </w:r>
          </w:p>
        </w:tc>
        <w:tc>
          <w:tcPr>
            <w:tcW w:w="1368" w:type="dxa"/>
            <w:vAlign w:val="bottom"/>
          </w:tcPr>
          <w:p w14:paraId="7B35755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CE4B971"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DAB0EAC"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65EC888"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D3FE08D" w14:textId="4F57BCF1" w:rsidR="00535A8F" w:rsidRPr="006F6A95" w:rsidRDefault="00CD3D26" w:rsidP="007B0498">
            <w:pPr>
              <w:spacing w:line="240" w:lineRule="auto"/>
              <w:ind w:right="-72"/>
              <w:jc w:val="right"/>
              <w:rPr>
                <w:rFonts w:cs="Arial"/>
                <w:sz w:val="18"/>
                <w:szCs w:val="18"/>
              </w:rPr>
            </w:pPr>
            <w:r>
              <w:rPr>
                <w:rFonts w:cs="Arial"/>
                <w:sz w:val="18"/>
                <w:szCs w:val="18"/>
              </w:rPr>
              <w:t>(</w:t>
            </w:r>
            <w:r w:rsidR="00191619" w:rsidRPr="00191619">
              <w:rPr>
                <w:rFonts w:cs="Arial"/>
                <w:sz w:val="18"/>
                <w:szCs w:val="18"/>
              </w:rPr>
              <w:t>8</w:t>
            </w:r>
            <w:r>
              <w:rPr>
                <w:rFonts w:cs="Arial"/>
                <w:sz w:val="18"/>
                <w:szCs w:val="18"/>
              </w:rPr>
              <w:t>,</w:t>
            </w:r>
            <w:r w:rsidR="00191619" w:rsidRPr="00191619">
              <w:rPr>
                <w:rFonts w:cs="Arial"/>
                <w:sz w:val="18"/>
                <w:szCs w:val="18"/>
              </w:rPr>
              <w:t>465</w:t>
            </w:r>
            <w:r>
              <w:rPr>
                <w:rFonts w:cs="Arial"/>
                <w:sz w:val="18"/>
                <w:szCs w:val="18"/>
              </w:rPr>
              <w:t>)</w:t>
            </w:r>
          </w:p>
        </w:tc>
      </w:tr>
      <w:tr w:rsidR="00535A8F" w:rsidRPr="006F6A95" w14:paraId="6FCC8652" w14:textId="77777777" w:rsidTr="00DD177D">
        <w:trPr>
          <w:cantSplit/>
          <w:trHeight w:val="20"/>
        </w:trPr>
        <w:tc>
          <w:tcPr>
            <w:tcW w:w="6862" w:type="dxa"/>
            <w:vAlign w:val="bottom"/>
          </w:tcPr>
          <w:p w14:paraId="3CDD9846" w14:textId="77777777" w:rsidR="00535A8F" w:rsidRPr="006F6A95" w:rsidRDefault="00535A8F" w:rsidP="007B0498">
            <w:pPr>
              <w:spacing w:line="240" w:lineRule="auto"/>
              <w:ind w:left="187"/>
              <w:rPr>
                <w:rFonts w:cs="Arial"/>
                <w:sz w:val="18"/>
                <w:szCs w:val="18"/>
              </w:rPr>
            </w:pPr>
            <w:r w:rsidRPr="006F6A95">
              <w:rPr>
                <w:rFonts w:cs="Arial"/>
                <w:sz w:val="18"/>
                <w:szCs w:val="18"/>
                <w:lang w:val="en-US"/>
              </w:rPr>
              <w:t>Unallocated cost/expenses</w:t>
            </w:r>
          </w:p>
        </w:tc>
        <w:tc>
          <w:tcPr>
            <w:tcW w:w="1368" w:type="dxa"/>
            <w:vAlign w:val="bottom"/>
          </w:tcPr>
          <w:p w14:paraId="1C279C89"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6ACE4D9"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1D431B3"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48363D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F99F158" w14:textId="514EA5DD" w:rsidR="00535A8F" w:rsidRPr="006F6A95" w:rsidRDefault="00CD3D26" w:rsidP="007B0498">
            <w:pPr>
              <w:spacing w:line="240" w:lineRule="auto"/>
              <w:ind w:right="-72"/>
              <w:jc w:val="right"/>
              <w:rPr>
                <w:rFonts w:cs="Arial"/>
                <w:sz w:val="18"/>
                <w:szCs w:val="18"/>
              </w:rPr>
            </w:pPr>
            <w:r>
              <w:rPr>
                <w:rFonts w:cs="Arial"/>
                <w:sz w:val="18"/>
                <w:szCs w:val="18"/>
              </w:rPr>
              <w:t>(</w:t>
            </w:r>
            <w:r w:rsidR="00191619" w:rsidRPr="00191619">
              <w:rPr>
                <w:rFonts w:cs="Arial"/>
                <w:sz w:val="18"/>
                <w:szCs w:val="18"/>
              </w:rPr>
              <w:t>27</w:t>
            </w:r>
            <w:r>
              <w:rPr>
                <w:rFonts w:cs="Arial"/>
                <w:sz w:val="18"/>
                <w:szCs w:val="18"/>
              </w:rPr>
              <w:t>,</w:t>
            </w:r>
            <w:r w:rsidR="00191619" w:rsidRPr="00191619">
              <w:rPr>
                <w:rFonts w:cs="Arial"/>
                <w:sz w:val="18"/>
                <w:szCs w:val="18"/>
              </w:rPr>
              <w:t>670</w:t>
            </w:r>
            <w:r>
              <w:rPr>
                <w:rFonts w:cs="Arial"/>
                <w:sz w:val="18"/>
                <w:szCs w:val="18"/>
              </w:rPr>
              <w:t>)</w:t>
            </w:r>
          </w:p>
        </w:tc>
      </w:tr>
      <w:tr w:rsidR="00535A8F" w:rsidRPr="006F6A95" w14:paraId="4CAEF899" w14:textId="77777777" w:rsidTr="00DD177D">
        <w:trPr>
          <w:cantSplit/>
          <w:trHeight w:val="20"/>
        </w:trPr>
        <w:tc>
          <w:tcPr>
            <w:tcW w:w="6862" w:type="dxa"/>
            <w:vAlign w:val="bottom"/>
          </w:tcPr>
          <w:p w14:paraId="1449F153" w14:textId="77777777" w:rsidR="00535A8F" w:rsidRPr="006F6A95" w:rsidRDefault="00535A8F" w:rsidP="007B0498">
            <w:pPr>
              <w:spacing w:line="240" w:lineRule="auto"/>
              <w:ind w:left="187"/>
              <w:rPr>
                <w:rFonts w:cs="Arial"/>
                <w:sz w:val="18"/>
                <w:szCs w:val="18"/>
                <w:cs/>
              </w:rPr>
            </w:pPr>
            <w:r w:rsidRPr="006F6A95">
              <w:rPr>
                <w:rFonts w:cs="Arial"/>
                <w:snapToGrid w:val="0"/>
                <w:spacing w:val="-1"/>
                <w:sz w:val="18"/>
                <w:szCs w:val="18"/>
                <w:lang w:val="en-US"/>
              </w:rPr>
              <w:t>Income tax</w:t>
            </w:r>
          </w:p>
        </w:tc>
        <w:tc>
          <w:tcPr>
            <w:tcW w:w="1368" w:type="dxa"/>
            <w:vAlign w:val="bottom"/>
          </w:tcPr>
          <w:p w14:paraId="73BBC89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60BB8C8"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ABC7573"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AF2775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2DA5300" w14:textId="11555F4D" w:rsidR="00535A8F" w:rsidRPr="006F6A95" w:rsidRDefault="00CD3D26" w:rsidP="007B0498">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9</w:t>
            </w:r>
            <w:r>
              <w:rPr>
                <w:rFonts w:cs="Arial"/>
                <w:sz w:val="18"/>
                <w:szCs w:val="18"/>
              </w:rPr>
              <w:t>,</w:t>
            </w:r>
            <w:r w:rsidR="00191619" w:rsidRPr="00191619">
              <w:rPr>
                <w:rFonts w:cs="Arial"/>
                <w:sz w:val="18"/>
                <w:szCs w:val="18"/>
              </w:rPr>
              <w:t>886</w:t>
            </w:r>
            <w:r>
              <w:rPr>
                <w:rFonts w:cs="Arial"/>
                <w:sz w:val="18"/>
                <w:szCs w:val="18"/>
              </w:rPr>
              <w:t>)</w:t>
            </w:r>
          </w:p>
        </w:tc>
      </w:tr>
      <w:tr w:rsidR="00535A8F" w:rsidRPr="006F6A95" w14:paraId="45F501BE" w14:textId="77777777" w:rsidTr="00DD177D">
        <w:trPr>
          <w:cantSplit/>
          <w:trHeight w:val="20"/>
        </w:trPr>
        <w:tc>
          <w:tcPr>
            <w:tcW w:w="6862" w:type="dxa"/>
            <w:vAlign w:val="bottom"/>
          </w:tcPr>
          <w:p w14:paraId="6F83D800" w14:textId="77777777" w:rsidR="00535A8F" w:rsidRPr="006F6A95" w:rsidRDefault="00535A8F" w:rsidP="007B0498">
            <w:pPr>
              <w:spacing w:line="240" w:lineRule="auto"/>
              <w:ind w:left="187"/>
              <w:rPr>
                <w:rFonts w:cs="Arial"/>
                <w:sz w:val="12"/>
                <w:szCs w:val="12"/>
              </w:rPr>
            </w:pPr>
          </w:p>
        </w:tc>
        <w:tc>
          <w:tcPr>
            <w:tcW w:w="1368" w:type="dxa"/>
            <w:vAlign w:val="bottom"/>
          </w:tcPr>
          <w:p w14:paraId="300270B6"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68AAC191"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79D0D481"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5B754A3A"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3DAD8C88" w14:textId="77777777" w:rsidR="00535A8F" w:rsidRPr="006F6A95" w:rsidRDefault="00535A8F" w:rsidP="007B0498">
            <w:pPr>
              <w:spacing w:line="240" w:lineRule="auto"/>
              <w:ind w:right="-72"/>
              <w:jc w:val="right"/>
              <w:rPr>
                <w:rFonts w:cs="Arial"/>
                <w:sz w:val="12"/>
                <w:szCs w:val="12"/>
              </w:rPr>
            </w:pPr>
          </w:p>
        </w:tc>
      </w:tr>
      <w:tr w:rsidR="00535A8F" w:rsidRPr="006F6A95" w14:paraId="4924A9A5" w14:textId="77777777" w:rsidTr="00DD177D">
        <w:trPr>
          <w:cantSplit/>
          <w:trHeight w:val="20"/>
        </w:trPr>
        <w:tc>
          <w:tcPr>
            <w:tcW w:w="6862" w:type="dxa"/>
            <w:vAlign w:val="bottom"/>
          </w:tcPr>
          <w:p w14:paraId="6350A2AC" w14:textId="292E7E53" w:rsidR="00535A8F" w:rsidRPr="006F6A95" w:rsidRDefault="00250148" w:rsidP="007B0498">
            <w:pPr>
              <w:spacing w:line="240" w:lineRule="auto"/>
              <w:ind w:left="187"/>
              <w:rPr>
                <w:rFonts w:cs="Arial"/>
                <w:sz w:val="18"/>
                <w:szCs w:val="18"/>
                <w:cs/>
              </w:rPr>
            </w:pPr>
            <w:r>
              <w:rPr>
                <w:rFonts w:cs="Arial"/>
                <w:sz w:val="18"/>
                <w:szCs w:val="18"/>
              </w:rPr>
              <w:t>Gain</w:t>
            </w:r>
            <w:r w:rsidR="00535A8F" w:rsidRPr="006F6A95">
              <w:rPr>
                <w:rFonts w:cs="Arial"/>
                <w:sz w:val="18"/>
                <w:szCs w:val="18"/>
              </w:rPr>
              <w:t xml:space="preserve"> attributable to owners of the parent</w:t>
            </w:r>
          </w:p>
        </w:tc>
        <w:tc>
          <w:tcPr>
            <w:tcW w:w="1368" w:type="dxa"/>
            <w:vAlign w:val="bottom"/>
          </w:tcPr>
          <w:p w14:paraId="277D99B8"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87EFDA4"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AD52F3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F81BC2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F1D1111" w14:textId="0504A243" w:rsidR="00535A8F" w:rsidRPr="006F6A95" w:rsidRDefault="00191619" w:rsidP="007B0498">
            <w:pPr>
              <w:spacing w:line="240" w:lineRule="auto"/>
              <w:ind w:right="-72"/>
              <w:jc w:val="right"/>
              <w:rPr>
                <w:rFonts w:cs="Arial"/>
                <w:sz w:val="18"/>
                <w:szCs w:val="18"/>
              </w:rPr>
            </w:pPr>
            <w:r w:rsidRPr="00191619">
              <w:rPr>
                <w:rFonts w:cs="Arial"/>
                <w:sz w:val="18"/>
                <w:szCs w:val="18"/>
              </w:rPr>
              <w:t>15</w:t>
            </w:r>
            <w:r w:rsidR="00CD3D26">
              <w:rPr>
                <w:rFonts w:cs="Arial"/>
                <w:sz w:val="18"/>
                <w:szCs w:val="18"/>
              </w:rPr>
              <w:t>,</w:t>
            </w:r>
            <w:r w:rsidRPr="00191619">
              <w:rPr>
                <w:rFonts w:cs="Arial"/>
                <w:sz w:val="18"/>
                <w:szCs w:val="18"/>
              </w:rPr>
              <w:t>230</w:t>
            </w:r>
          </w:p>
        </w:tc>
      </w:tr>
      <w:tr w:rsidR="00535A8F" w:rsidRPr="006F6A95" w14:paraId="50E137AA" w14:textId="77777777" w:rsidTr="00DD177D">
        <w:trPr>
          <w:cantSplit/>
          <w:trHeight w:val="20"/>
        </w:trPr>
        <w:tc>
          <w:tcPr>
            <w:tcW w:w="6862" w:type="dxa"/>
            <w:vAlign w:val="bottom"/>
          </w:tcPr>
          <w:p w14:paraId="1E8CEB25" w14:textId="70C9558B" w:rsidR="00535A8F" w:rsidRPr="006F6A95" w:rsidRDefault="00250148" w:rsidP="007B0498">
            <w:pPr>
              <w:spacing w:line="240" w:lineRule="auto"/>
              <w:ind w:left="187"/>
              <w:rPr>
                <w:rFonts w:cs="Arial"/>
                <w:sz w:val="18"/>
                <w:szCs w:val="18"/>
                <w:cs/>
              </w:rPr>
            </w:pPr>
            <w:r>
              <w:rPr>
                <w:rFonts w:cs="Arial"/>
                <w:sz w:val="18"/>
                <w:szCs w:val="18"/>
              </w:rPr>
              <w:t xml:space="preserve">Gain </w:t>
            </w:r>
            <w:r w:rsidR="00535A8F" w:rsidRPr="006F6A95">
              <w:rPr>
                <w:rFonts w:cs="Arial"/>
                <w:sz w:val="18"/>
                <w:szCs w:val="18"/>
              </w:rPr>
              <w:t>attributable to non-controlling interests</w:t>
            </w:r>
          </w:p>
        </w:tc>
        <w:tc>
          <w:tcPr>
            <w:tcW w:w="1368" w:type="dxa"/>
            <w:vAlign w:val="bottom"/>
          </w:tcPr>
          <w:p w14:paraId="1F25B9D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55841C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5E1529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02AC4D2"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3CD9531" w14:textId="58FDA730" w:rsidR="00535A8F" w:rsidRPr="006F6A95" w:rsidRDefault="00CD3D26" w:rsidP="007B0498">
            <w:pPr>
              <w:pBdr>
                <w:bottom w:val="single" w:sz="4" w:space="1" w:color="auto"/>
              </w:pBdr>
              <w:spacing w:line="240" w:lineRule="auto"/>
              <w:ind w:right="-72"/>
              <w:jc w:val="right"/>
              <w:rPr>
                <w:rFonts w:cs="Arial"/>
                <w:sz w:val="18"/>
                <w:szCs w:val="18"/>
              </w:rPr>
            </w:pPr>
            <w:r>
              <w:rPr>
                <w:rFonts w:cs="Arial"/>
                <w:sz w:val="18"/>
                <w:szCs w:val="18"/>
              </w:rPr>
              <w:t>-</w:t>
            </w:r>
          </w:p>
        </w:tc>
      </w:tr>
      <w:tr w:rsidR="00535A8F" w:rsidRPr="006F6A95" w14:paraId="16CE8C1E" w14:textId="77777777" w:rsidTr="00DD177D">
        <w:trPr>
          <w:cantSplit/>
          <w:trHeight w:val="20"/>
        </w:trPr>
        <w:tc>
          <w:tcPr>
            <w:tcW w:w="6862" w:type="dxa"/>
            <w:vAlign w:val="bottom"/>
          </w:tcPr>
          <w:p w14:paraId="6B215DCE" w14:textId="77777777" w:rsidR="00535A8F" w:rsidRPr="006F6A95" w:rsidRDefault="00535A8F" w:rsidP="007B0498">
            <w:pPr>
              <w:spacing w:line="240" w:lineRule="auto"/>
              <w:ind w:left="187"/>
              <w:rPr>
                <w:rFonts w:cs="Arial"/>
                <w:sz w:val="12"/>
                <w:szCs w:val="12"/>
              </w:rPr>
            </w:pPr>
          </w:p>
        </w:tc>
        <w:tc>
          <w:tcPr>
            <w:tcW w:w="1368" w:type="dxa"/>
            <w:vAlign w:val="bottom"/>
          </w:tcPr>
          <w:p w14:paraId="7A189AFF"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1CFF2FE2"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04DCC5B3"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4991A47"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091DCC1" w14:textId="77777777" w:rsidR="00535A8F" w:rsidRPr="006F6A95" w:rsidRDefault="00535A8F" w:rsidP="007B0498">
            <w:pPr>
              <w:spacing w:line="240" w:lineRule="auto"/>
              <w:ind w:right="-72"/>
              <w:jc w:val="right"/>
              <w:rPr>
                <w:rFonts w:cs="Arial"/>
                <w:sz w:val="12"/>
                <w:szCs w:val="12"/>
              </w:rPr>
            </w:pPr>
          </w:p>
        </w:tc>
      </w:tr>
      <w:tr w:rsidR="00535A8F" w:rsidRPr="006F6A95" w14:paraId="7DE5D41F" w14:textId="77777777" w:rsidTr="00DD177D">
        <w:trPr>
          <w:cantSplit/>
          <w:trHeight w:val="20"/>
        </w:trPr>
        <w:tc>
          <w:tcPr>
            <w:tcW w:w="6862" w:type="dxa"/>
            <w:vAlign w:val="bottom"/>
          </w:tcPr>
          <w:p w14:paraId="0CE210A0" w14:textId="11AE6524" w:rsidR="00535A8F" w:rsidRPr="006F6A95" w:rsidRDefault="00535A8F" w:rsidP="007B0498">
            <w:pPr>
              <w:spacing w:line="240" w:lineRule="auto"/>
              <w:ind w:left="187"/>
              <w:rPr>
                <w:rFonts w:cs="Arial"/>
                <w:sz w:val="18"/>
                <w:szCs w:val="18"/>
                <w:cs/>
              </w:rPr>
            </w:pPr>
            <w:r w:rsidRPr="006F6A95">
              <w:rPr>
                <w:rFonts w:cs="Arial"/>
                <w:snapToGrid w:val="0"/>
                <w:spacing w:val="-1"/>
                <w:sz w:val="18"/>
                <w:szCs w:val="18"/>
                <w:lang w:val="en-US"/>
              </w:rPr>
              <w:t xml:space="preserve">Net </w:t>
            </w:r>
            <w:r w:rsidR="005B4923">
              <w:rPr>
                <w:rFonts w:cs="Arial"/>
                <w:snapToGrid w:val="0"/>
                <w:spacing w:val="-1"/>
                <w:sz w:val="18"/>
                <w:szCs w:val="18"/>
                <w:lang w:val="en-US"/>
              </w:rPr>
              <w:t>gain</w:t>
            </w:r>
            <w:r w:rsidRPr="006F6A95">
              <w:rPr>
                <w:rFonts w:cs="Arial"/>
                <w:snapToGrid w:val="0"/>
                <w:spacing w:val="-1"/>
                <w:sz w:val="18"/>
                <w:szCs w:val="18"/>
                <w:lang w:val="en-US"/>
              </w:rPr>
              <w:t xml:space="preserve"> for the period</w:t>
            </w:r>
          </w:p>
        </w:tc>
        <w:tc>
          <w:tcPr>
            <w:tcW w:w="1368" w:type="dxa"/>
            <w:vAlign w:val="bottom"/>
          </w:tcPr>
          <w:p w14:paraId="57A486A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DCF1EF8"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DE3E98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B83E824"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E6D9B25" w14:textId="0EFBC49B"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15</w:t>
            </w:r>
            <w:r w:rsidR="00CD3D26">
              <w:rPr>
                <w:rFonts w:cs="Arial"/>
                <w:sz w:val="18"/>
                <w:szCs w:val="18"/>
              </w:rPr>
              <w:t>,</w:t>
            </w:r>
            <w:r w:rsidRPr="00191619">
              <w:rPr>
                <w:rFonts w:cs="Arial"/>
                <w:sz w:val="18"/>
                <w:szCs w:val="18"/>
              </w:rPr>
              <w:t>230</w:t>
            </w:r>
          </w:p>
        </w:tc>
      </w:tr>
      <w:tr w:rsidR="00535A8F" w:rsidRPr="006F6A95" w14:paraId="28775DE8" w14:textId="77777777" w:rsidTr="00DD177D">
        <w:trPr>
          <w:cantSplit/>
          <w:trHeight w:val="20"/>
        </w:trPr>
        <w:tc>
          <w:tcPr>
            <w:tcW w:w="6862" w:type="dxa"/>
            <w:vAlign w:val="bottom"/>
          </w:tcPr>
          <w:p w14:paraId="7507A8DD" w14:textId="77777777" w:rsidR="00535A8F" w:rsidRPr="006F6A95" w:rsidRDefault="00535A8F" w:rsidP="007B0498">
            <w:pPr>
              <w:spacing w:line="240" w:lineRule="auto"/>
              <w:ind w:left="187"/>
              <w:rPr>
                <w:rFonts w:cs="Arial"/>
                <w:snapToGrid w:val="0"/>
                <w:spacing w:val="-1"/>
                <w:sz w:val="18"/>
                <w:szCs w:val="18"/>
                <w:lang w:val="en-US"/>
              </w:rPr>
            </w:pPr>
          </w:p>
        </w:tc>
        <w:tc>
          <w:tcPr>
            <w:tcW w:w="1368" w:type="dxa"/>
            <w:vAlign w:val="bottom"/>
          </w:tcPr>
          <w:p w14:paraId="41E60D03"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18E0721"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0B44B11"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FB088F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2844C7F" w14:textId="77777777" w:rsidR="00535A8F" w:rsidRPr="006F6A95" w:rsidRDefault="00535A8F" w:rsidP="007B0498">
            <w:pPr>
              <w:spacing w:line="240" w:lineRule="auto"/>
              <w:ind w:right="-72"/>
              <w:jc w:val="right"/>
              <w:rPr>
                <w:rFonts w:cs="Arial"/>
                <w:sz w:val="18"/>
                <w:szCs w:val="18"/>
              </w:rPr>
            </w:pPr>
          </w:p>
        </w:tc>
      </w:tr>
      <w:tr w:rsidR="00535A8F" w:rsidRPr="006F6A95" w14:paraId="670ACA1A" w14:textId="77777777" w:rsidTr="00DD177D">
        <w:trPr>
          <w:cantSplit/>
          <w:trHeight w:val="20"/>
        </w:trPr>
        <w:tc>
          <w:tcPr>
            <w:tcW w:w="6862" w:type="dxa"/>
            <w:vAlign w:val="bottom"/>
          </w:tcPr>
          <w:p w14:paraId="065A68DA" w14:textId="77777777" w:rsidR="00535A8F" w:rsidRPr="006F6A95" w:rsidRDefault="00535A8F" w:rsidP="007B0498">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368" w:type="dxa"/>
            <w:vAlign w:val="bottom"/>
          </w:tcPr>
          <w:p w14:paraId="557515F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7D86300"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35AA84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7F77FB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CEC79D6" w14:textId="77777777" w:rsidR="00535A8F" w:rsidRPr="006F6A95" w:rsidRDefault="00535A8F" w:rsidP="007B0498">
            <w:pPr>
              <w:spacing w:line="240" w:lineRule="auto"/>
              <w:ind w:right="-72"/>
              <w:jc w:val="right"/>
              <w:rPr>
                <w:rFonts w:cs="Arial"/>
                <w:sz w:val="18"/>
                <w:szCs w:val="18"/>
              </w:rPr>
            </w:pPr>
          </w:p>
        </w:tc>
      </w:tr>
      <w:tr w:rsidR="00535A8F" w:rsidRPr="006F6A95" w14:paraId="18B4EC22" w14:textId="77777777" w:rsidTr="00DD177D">
        <w:trPr>
          <w:cantSplit/>
          <w:trHeight w:val="20"/>
        </w:trPr>
        <w:tc>
          <w:tcPr>
            <w:tcW w:w="6862" w:type="dxa"/>
            <w:vAlign w:val="bottom"/>
          </w:tcPr>
          <w:p w14:paraId="23F82C9A" w14:textId="77777777" w:rsidR="00535A8F" w:rsidRPr="006F6A95" w:rsidRDefault="00535A8F" w:rsidP="007B0498">
            <w:pPr>
              <w:spacing w:line="240" w:lineRule="auto"/>
              <w:ind w:left="187"/>
              <w:rPr>
                <w:rFonts w:cs="Arial"/>
                <w:sz w:val="18"/>
                <w:szCs w:val="18"/>
              </w:rPr>
            </w:pPr>
            <w:r w:rsidRPr="006F6A95">
              <w:rPr>
                <w:rFonts w:cs="Arial"/>
                <w:sz w:val="18"/>
                <w:szCs w:val="18"/>
              </w:rPr>
              <w:t>At a point in time</w:t>
            </w:r>
          </w:p>
        </w:tc>
        <w:tc>
          <w:tcPr>
            <w:tcW w:w="1368" w:type="dxa"/>
            <w:vAlign w:val="bottom"/>
          </w:tcPr>
          <w:p w14:paraId="02D3CBAB" w14:textId="516CC80B" w:rsidR="00535A8F" w:rsidRPr="006F6A95" w:rsidRDefault="00191619" w:rsidP="007B0498">
            <w:pPr>
              <w:spacing w:line="240" w:lineRule="auto"/>
              <w:ind w:right="-72"/>
              <w:jc w:val="right"/>
              <w:rPr>
                <w:rFonts w:cs="Arial"/>
                <w:sz w:val="18"/>
                <w:szCs w:val="18"/>
              </w:rPr>
            </w:pPr>
            <w:r w:rsidRPr="00191619">
              <w:rPr>
                <w:rFonts w:cs="Arial"/>
                <w:sz w:val="18"/>
                <w:szCs w:val="18"/>
              </w:rPr>
              <w:t>15</w:t>
            </w:r>
            <w:r w:rsidR="00CD3D26">
              <w:rPr>
                <w:rFonts w:cs="Arial"/>
                <w:sz w:val="18"/>
                <w:szCs w:val="18"/>
              </w:rPr>
              <w:t>,</w:t>
            </w:r>
            <w:r w:rsidRPr="00191619">
              <w:rPr>
                <w:rFonts w:cs="Arial"/>
                <w:sz w:val="18"/>
                <w:szCs w:val="18"/>
              </w:rPr>
              <w:t>217</w:t>
            </w:r>
          </w:p>
        </w:tc>
        <w:tc>
          <w:tcPr>
            <w:tcW w:w="1368" w:type="dxa"/>
            <w:vAlign w:val="bottom"/>
          </w:tcPr>
          <w:p w14:paraId="123909AF" w14:textId="0F062931" w:rsidR="00535A8F" w:rsidRPr="006F6A95" w:rsidRDefault="00CD3D26" w:rsidP="007B0498">
            <w:pPr>
              <w:spacing w:line="240" w:lineRule="auto"/>
              <w:ind w:right="-72"/>
              <w:jc w:val="right"/>
              <w:rPr>
                <w:rFonts w:cs="Arial"/>
                <w:sz w:val="18"/>
                <w:szCs w:val="18"/>
              </w:rPr>
            </w:pPr>
            <w:r>
              <w:rPr>
                <w:rFonts w:cs="Arial"/>
                <w:sz w:val="18"/>
                <w:szCs w:val="18"/>
              </w:rPr>
              <w:t>-</w:t>
            </w:r>
          </w:p>
        </w:tc>
        <w:tc>
          <w:tcPr>
            <w:tcW w:w="1368" w:type="dxa"/>
            <w:vAlign w:val="bottom"/>
          </w:tcPr>
          <w:p w14:paraId="313538A6" w14:textId="7A66E2DC" w:rsidR="00535A8F" w:rsidRPr="006F6A95" w:rsidRDefault="00CD3D26" w:rsidP="007B0498">
            <w:pPr>
              <w:spacing w:line="240" w:lineRule="auto"/>
              <w:ind w:right="-72"/>
              <w:jc w:val="right"/>
              <w:rPr>
                <w:rFonts w:cs="Arial"/>
                <w:sz w:val="18"/>
                <w:szCs w:val="18"/>
              </w:rPr>
            </w:pPr>
            <w:r>
              <w:rPr>
                <w:rFonts w:cs="Arial"/>
                <w:sz w:val="18"/>
                <w:szCs w:val="18"/>
              </w:rPr>
              <w:t>-</w:t>
            </w:r>
          </w:p>
        </w:tc>
        <w:tc>
          <w:tcPr>
            <w:tcW w:w="1368" w:type="dxa"/>
            <w:vAlign w:val="bottom"/>
          </w:tcPr>
          <w:p w14:paraId="61CAFA04" w14:textId="7D3E658E" w:rsidR="00535A8F" w:rsidRPr="006F6A95" w:rsidRDefault="00191619" w:rsidP="007B0498">
            <w:pPr>
              <w:spacing w:line="240" w:lineRule="auto"/>
              <w:ind w:right="-72"/>
              <w:jc w:val="right"/>
              <w:rPr>
                <w:rFonts w:cs="Arial"/>
                <w:sz w:val="18"/>
                <w:szCs w:val="18"/>
              </w:rPr>
            </w:pPr>
            <w:r w:rsidRPr="00191619">
              <w:rPr>
                <w:rFonts w:cs="Arial"/>
                <w:sz w:val="18"/>
                <w:szCs w:val="18"/>
              </w:rPr>
              <w:t>3</w:t>
            </w:r>
            <w:r w:rsidR="00CD3D26">
              <w:rPr>
                <w:rFonts w:cs="Arial"/>
                <w:sz w:val="18"/>
                <w:szCs w:val="18"/>
              </w:rPr>
              <w:t>,</w:t>
            </w:r>
            <w:r w:rsidRPr="00191619">
              <w:rPr>
                <w:rFonts w:cs="Arial"/>
                <w:sz w:val="18"/>
                <w:szCs w:val="18"/>
              </w:rPr>
              <w:t>305</w:t>
            </w:r>
          </w:p>
        </w:tc>
        <w:tc>
          <w:tcPr>
            <w:tcW w:w="1368" w:type="dxa"/>
            <w:vAlign w:val="bottom"/>
          </w:tcPr>
          <w:p w14:paraId="42E650C2" w14:textId="03B21B48" w:rsidR="00535A8F" w:rsidRPr="006F6A95" w:rsidRDefault="00191619" w:rsidP="007B0498">
            <w:pPr>
              <w:spacing w:line="240" w:lineRule="auto"/>
              <w:ind w:right="-72"/>
              <w:jc w:val="right"/>
              <w:rPr>
                <w:rFonts w:cs="Arial"/>
                <w:sz w:val="18"/>
                <w:szCs w:val="18"/>
              </w:rPr>
            </w:pPr>
            <w:r w:rsidRPr="00191619">
              <w:rPr>
                <w:rFonts w:cs="Arial"/>
                <w:sz w:val="18"/>
                <w:szCs w:val="18"/>
              </w:rPr>
              <w:t>18</w:t>
            </w:r>
            <w:r w:rsidR="00CD3D26">
              <w:rPr>
                <w:rFonts w:cs="Arial"/>
                <w:sz w:val="18"/>
                <w:szCs w:val="18"/>
              </w:rPr>
              <w:t>,</w:t>
            </w:r>
            <w:r w:rsidRPr="00191619">
              <w:rPr>
                <w:rFonts w:cs="Arial"/>
                <w:sz w:val="18"/>
                <w:szCs w:val="18"/>
              </w:rPr>
              <w:t>522</w:t>
            </w:r>
          </w:p>
        </w:tc>
      </w:tr>
      <w:tr w:rsidR="00535A8F" w:rsidRPr="006F6A95" w14:paraId="0D8CCF08" w14:textId="77777777" w:rsidTr="00DD177D">
        <w:trPr>
          <w:cantSplit/>
          <w:trHeight w:val="20"/>
        </w:trPr>
        <w:tc>
          <w:tcPr>
            <w:tcW w:w="6862" w:type="dxa"/>
            <w:vAlign w:val="bottom"/>
          </w:tcPr>
          <w:p w14:paraId="6FD39D08" w14:textId="77777777" w:rsidR="00535A8F" w:rsidRPr="006F6A95" w:rsidRDefault="00535A8F" w:rsidP="007B0498">
            <w:pPr>
              <w:spacing w:line="240" w:lineRule="auto"/>
              <w:ind w:left="187"/>
              <w:rPr>
                <w:rFonts w:cs="Arial"/>
                <w:sz w:val="18"/>
                <w:szCs w:val="18"/>
              </w:rPr>
            </w:pPr>
            <w:r w:rsidRPr="006F6A95">
              <w:rPr>
                <w:rFonts w:cs="Arial"/>
                <w:sz w:val="18"/>
                <w:szCs w:val="18"/>
              </w:rPr>
              <w:t>Over time</w:t>
            </w:r>
          </w:p>
        </w:tc>
        <w:tc>
          <w:tcPr>
            <w:tcW w:w="1368" w:type="dxa"/>
            <w:vAlign w:val="bottom"/>
          </w:tcPr>
          <w:p w14:paraId="243C1D17" w14:textId="106F8A17" w:rsidR="00535A8F" w:rsidRPr="006F6A95" w:rsidRDefault="00191619" w:rsidP="007B0498">
            <w:pPr>
              <w:pBdr>
                <w:bottom w:val="single" w:sz="4" w:space="1" w:color="auto"/>
              </w:pBdr>
              <w:spacing w:line="240" w:lineRule="auto"/>
              <w:ind w:right="-72"/>
              <w:jc w:val="right"/>
              <w:rPr>
                <w:rFonts w:cs="Arial"/>
                <w:sz w:val="18"/>
                <w:szCs w:val="22"/>
              </w:rPr>
            </w:pPr>
            <w:r w:rsidRPr="00191619">
              <w:rPr>
                <w:rFonts w:cs="Arial"/>
                <w:sz w:val="18"/>
                <w:szCs w:val="22"/>
              </w:rPr>
              <w:t>11</w:t>
            </w:r>
            <w:r w:rsidR="00CD3D26">
              <w:rPr>
                <w:rFonts w:cs="Arial"/>
                <w:sz w:val="18"/>
                <w:szCs w:val="22"/>
              </w:rPr>
              <w:t>,</w:t>
            </w:r>
            <w:r w:rsidRPr="00191619">
              <w:rPr>
                <w:rFonts w:cs="Arial"/>
                <w:sz w:val="18"/>
                <w:szCs w:val="22"/>
              </w:rPr>
              <w:t>089</w:t>
            </w:r>
          </w:p>
        </w:tc>
        <w:tc>
          <w:tcPr>
            <w:tcW w:w="1368" w:type="dxa"/>
            <w:vAlign w:val="bottom"/>
          </w:tcPr>
          <w:p w14:paraId="3134C576" w14:textId="47D403EA"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251</w:t>
            </w:r>
            <w:r w:rsidR="00CD3D26">
              <w:rPr>
                <w:rFonts w:cs="Arial"/>
                <w:sz w:val="18"/>
                <w:szCs w:val="18"/>
              </w:rPr>
              <w:t>,</w:t>
            </w:r>
            <w:r w:rsidRPr="00191619">
              <w:rPr>
                <w:rFonts w:cs="Arial"/>
                <w:sz w:val="18"/>
                <w:szCs w:val="18"/>
              </w:rPr>
              <w:t>999</w:t>
            </w:r>
          </w:p>
        </w:tc>
        <w:tc>
          <w:tcPr>
            <w:tcW w:w="1368" w:type="dxa"/>
            <w:vAlign w:val="bottom"/>
          </w:tcPr>
          <w:p w14:paraId="50880BFE" w14:textId="07B755A4"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57</w:t>
            </w:r>
            <w:r w:rsidR="00CD3D26">
              <w:rPr>
                <w:rFonts w:cs="Arial"/>
                <w:sz w:val="18"/>
                <w:szCs w:val="18"/>
              </w:rPr>
              <w:t>,</w:t>
            </w:r>
            <w:r w:rsidRPr="00191619">
              <w:rPr>
                <w:rFonts w:cs="Arial"/>
                <w:sz w:val="18"/>
                <w:szCs w:val="18"/>
              </w:rPr>
              <w:t>017</w:t>
            </w:r>
          </w:p>
        </w:tc>
        <w:tc>
          <w:tcPr>
            <w:tcW w:w="1368" w:type="dxa"/>
            <w:vAlign w:val="bottom"/>
          </w:tcPr>
          <w:p w14:paraId="0E40FE19" w14:textId="7E10C64E" w:rsidR="00535A8F" w:rsidRPr="006F6A95" w:rsidRDefault="00CD3D26" w:rsidP="007B0498">
            <w:pPr>
              <w:pBdr>
                <w:bottom w:val="single" w:sz="4" w:space="1" w:color="auto"/>
              </w:pBdr>
              <w:spacing w:line="240" w:lineRule="auto"/>
              <w:ind w:right="-72"/>
              <w:jc w:val="right"/>
              <w:rPr>
                <w:rFonts w:cs="Arial"/>
                <w:sz w:val="18"/>
                <w:szCs w:val="18"/>
              </w:rPr>
            </w:pPr>
            <w:r>
              <w:rPr>
                <w:rFonts w:cs="Arial"/>
                <w:sz w:val="18"/>
                <w:szCs w:val="18"/>
              </w:rPr>
              <w:t>-</w:t>
            </w:r>
          </w:p>
        </w:tc>
        <w:tc>
          <w:tcPr>
            <w:tcW w:w="1368" w:type="dxa"/>
            <w:vAlign w:val="bottom"/>
          </w:tcPr>
          <w:p w14:paraId="6E60AAFE" w14:textId="7D03D86F"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320</w:t>
            </w:r>
            <w:r w:rsidR="00CD3D26">
              <w:rPr>
                <w:rFonts w:cs="Arial"/>
                <w:sz w:val="18"/>
                <w:szCs w:val="18"/>
              </w:rPr>
              <w:t>,</w:t>
            </w:r>
            <w:r w:rsidRPr="00191619">
              <w:rPr>
                <w:rFonts w:cs="Arial"/>
                <w:sz w:val="18"/>
                <w:szCs w:val="18"/>
              </w:rPr>
              <w:t>105</w:t>
            </w:r>
          </w:p>
        </w:tc>
      </w:tr>
      <w:tr w:rsidR="00535A8F" w:rsidRPr="006F6A95" w14:paraId="30B4C51B" w14:textId="77777777" w:rsidTr="00DD177D">
        <w:trPr>
          <w:cantSplit/>
          <w:trHeight w:val="20"/>
        </w:trPr>
        <w:tc>
          <w:tcPr>
            <w:tcW w:w="6862" w:type="dxa"/>
            <w:vAlign w:val="bottom"/>
          </w:tcPr>
          <w:p w14:paraId="6DEF2A03" w14:textId="77777777" w:rsidR="00535A8F" w:rsidRPr="006F6A95" w:rsidRDefault="00535A8F" w:rsidP="007B0498">
            <w:pPr>
              <w:spacing w:line="240" w:lineRule="auto"/>
              <w:ind w:left="187"/>
              <w:rPr>
                <w:rFonts w:cs="Arial"/>
                <w:sz w:val="12"/>
                <w:szCs w:val="12"/>
              </w:rPr>
            </w:pPr>
          </w:p>
        </w:tc>
        <w:tc>
          <w:tcPr>
            <w:tcW w:w="1368" w:type="dxa"/>
            <w:vAlign w:val="bottom"/>
          </w:tcPr>
          <w:p w14:paraId="0B2BB991"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77AA88C"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7A0D788"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6079399F"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5A471F7" w14:textId="77777777" w:rsidR="00535A8F" w:rsidRPr="006F6A95" w:rsidRDefault="00535A8F" w:rsidP="007B0498">
            <w:pPr>
              <w:spacing w:line="240" w:lineRule="auto"/>
              <w:ind w:right="-72"/>
              <w:jc w:val="right"/>
              <w:rPr>
                <w:rFonts w:cs="Arial"/>
                <w:sz w:val="12"/>
                <w:szCs w:val="12"/>
              </w:rPr>
            </w:pPr>
          </w:p>
        </w:tc>
      </w:tr>
      <w:tr w:rsidR="00535A8F" w:rsidRPr="006F6A95" w14:paraId="3D8CBBD5" w14:textId="77777777" w:rsidTr="00DD177D">
        <w:trPr>
          <w:cantSplit/>
          <w:trHeight w:val="20"/>
        </w:trPr>
        <w:tc>
          <w:tcPr>
            <w:tcW w:w="6862" w:type="dxa"/>
            <w:vAlign w:val="bottom"/>
          </w:tcPr>
          <w:p w14:paraId="21FA7560" w14:textId="77777777" w:rsidR="00535A8F" w:rsidRPr="006F6A95" w:rsidRDefault="00535A8F" w:rsidP="007B0498">
            <w:pPr>
              <w:spacing w:line="240" w:lineRule="auto"/>
              <w:ind w:left="187"/>
              <w:rPr>
                <w:rFonts w:cs="Arial"/>
                <w:sz w:val="18"/>
                <w:szCs w:val="18"/>
                <w:cs/>
              </w:rPr>
            </w:pPr>
            <w:r w:rsidRPr="006F6A95">
              <w:rPr>
                <w:rFonts w:cs="Arial"/>
                <w:sz w:val="18"/>
                <w:szCs w:val="18"/>
                <w:shd w:val="clear" w:color="auto" w:fill="FFFFFF"/>
              </w:rPr>
              <w:t>Total revenue</w:t>
            </w:r>
          </w:p>
        </w:tc>
        <w:tc>
          <w:tcPr>
            <w:tcW w:w="1368" w:type="dxa"/>
            <w:vAlign w:val="bottom"/>
          </w:tcPr>
          <w:p w14:paraId="2075B22D" w14:textId="4BB5E829"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26</w:t>
            </w:r>
            <w:r w:rsidR="00CD3D26">
              <w:rPr>
                <w:rFonts w:cs="Arial"/>
                <w:sz w:val="18"/>
                <w:szCs w:val="18"/>
              </w:rPr>
              <w:t>,</w:t>
            </w:r>
            <w:r w:rsidRPr="00191619">
              <w:rPr>
                <w:rFonts w:cs="Arial"/>
                <w:sz w:val="18"/>
                <w:szCs w:val="18"/>
              </w:rPr>
              <w:t>306</w:t>
            </w:r>
          </w:p>
        </w:tc>
        <w:tc>
          <w:tcPr>
            <w:tcW w:w="1368" w:type="dxa"/>
            <w:vAlign w:val="bottom"/>
          </w:tcPr>
          <w:p w14:paraId="5E413B11" w14:textId="318D382B"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251</w:t>
            </w:r>
            <w:r w:rsidR="00CD3D26">
              <w:rPr>
                <w:rFonts w:cs="Arial"/>
                <w:sz w:val="18"/>
                <w:szCs w:val="18"/>
              </w:rPr>
              <w:t>,</w:t>
            </w:r>
            <w:r w:rsidRPr="00191619">
              <w:rPr>
                <w:rFonts w:cs="Arial"/>
                <w:sz w:val="18"/>
                <w:szCs w:val="18"/>
              </w:rPr>
              <w:t>999</w:t>
            </w:r>
          </w:p>
        </w:tc>
        <w:tc>
          <w:tcPr>
            <w:tcW w:w="1368" w:type="dxa"/>
            <w:vAlign w:val="bottom"/>
          </w:tcPr>
          <w:p w14:paraId="0783E966" w14:textId="076F4DD0"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57</w:t>
            </w:r>
            <w:r w:rsidR="00CD3D26">
              <w:rPr>
                <w:rFonts w:cs="Arial"/>
                <w:sz w:val="18"/>
                <w:szCs w:val="18"/>
              </w:rPr>
              <w:t>,</w:t>
            </w:r>
            <w:r w:rsidRPr="00191619">
              <w:rPr>
                <w:rFonts w:cs="Arial"/>
                <w:sz w:val="18"/>
                <w:szCs w:val="18"/>
              </w:rPr>
              <w:t>017</w:t>
            </w:r>
          </w:p>
        </w:tc>
        <w:tc>
          <w:tcPr>
            <w:tcW w:w="1368" w:type="dxa"/>
            <w:vAlign w:val="bottom"/>
          </w:tcPr>
          <w:p w14:paraId="6A9DA8F2" w14:textId="4C96C6AB"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3</w:t>
            </w:r>
            <w:r w:rsidR="00CD3D26">
              <w:rPr>
                <w:rFonts w:cs="Arial"/>
                <w:sz w:val="18"/>
                <w:szCs w:val="18"/>
              </w:rPr>
              <w:t>,</w:t>
            </w:r>
            <w:r w:rsidRPr="00191619">
              <w:rPr>
                <w:rFonts w:cs="Arial"/>
                <w:sz w:val="18"/>
                <w:szCs w:val="18"/>
              </w:rPr>
              <w:t>305</w:t>
            </w:r>
          </w:p>
        </w:tc>
        <w:tc>
          <w:tcPr>
            <w:tcW w:w="1368" w:type="dxa"/>
            <w:vAlign w:val="bottom"/>
          </w:tcPr>
          <w:p w14:paraId="3D674346" w14:textId="6A5FBB7C"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338</w:t>
            </w:r>
            <w:r w:rsidR="005B4923">
              <w:rPr>
                <w:rFonts w:cs="Arial"/>
                <w:sz w:val="18"/>
                <w:szCs w:val="18"/>
              </w:rPr>
              <w:t>,</w:t>
            </w:r>
            <w:r w:rsidRPr="00191619">
              <w:rPr>
                <w:rFonts w:cs="Arial"/>
                <w:sz w:val="18"/>
                <w:szCs w:val="18"/>
              </w:rPr>
              <w:t>627</w:t>
            </w:r>
          </w:p>
        </w:tc>
      </w:tr>
    </w:tbl>
    <w:p w14:paraId="1CDB82FE" w14:textId="2C3D1295" w:rsidR="009E2025" w:rsidRPr="00A7634C" w:rsidRDefault="009E2025" w:rsidP="0052122E">
      <w:pPr>
        <w:pStyle w:val="Style10"/>
        <w:tabs>
          <w:tab w:val="left" w:pos="540"/>
        </w:tabs>
        <w:adjustRightInd/>
        <w:ind w:left="540"/>
        <w:rPr>
          <w:rFonts w:ascii="Arial" w:hAnsi="Arial" w:cs="Arial"/>
          <w:sz w:val="18"/>
          <w:szCs w:val="18"/>
          <w:lang w:val="en-GB"/>
        </w:rPr>
      </w:pPr>
    </w:p>
    <w:p w14:paraId="3DFE9C78" w14:textId="77777777" w:rsidR="009E2025" w:rsidRPr="00A7634C" w:rsidRDefault="009E2025" w:rsidP="0052122E">
      <w:pPr>
        <w:pStyle w:val="Style10"/>
        <w:tabs>
          <w:tab w:val="left" w:pos="540"/>
        </w:tabs>
        <w:adjustRightInd/>
        <w:ind w:left="540"/>
        <w:rPr>
          <w:rFonts w:ascii="Arial" w:hAnsi="Arial" w:cs="Arial"/>
          <w:sz w:val="18"/>
          <w:szCs w:val="18"/>
          <w:lang w:val="en-GB"/>
        </w:rPr>
      </w:pPr>
    </w:p>
    <w:p w14:paraId="3C520E9C" w14:textId="5B5D9247" w:rsidR="00E34A92" w:rsidRPr="00A7634C" w:rsidRDefault="00E34A92" w:rsidP="00E34A92">
      <w:pPr>
        <w:pStyle w:val="Style10"/>
        <w:adjustRightInd/>
        <w:ind w:left="540" w:hanging="540"/>
        <w:jc w:val="both"/>
        <w:rPr>
          <w:rFonts w:ascii="Arial" w:hAnsi="Arial" w:cs="Arial"/>
          <w:b/>
          <w:bCs/>
          <w:sz w:val="18"/>
          <w:szCs w:val="18"/>
        </w:rPr>
      </w:pPr>
      <w:r w:rsidRPr="00A7634C">
        <w:rPr>
          <w:rFonts w:ascii="Arial" w:hAnsi="Arial" w:cs="Arial"/>
          <w:sz w:val="18"/>
          <w:szCs w:val="18"/>
        </w:rPr>
        <w:br w:type="page"/>
      </w:r>
      <w:r w:rsidR="00191619" w:rsidRPr="00191619">
        <w:rPr>
          <w:rFonts w:ascii="Arial" w:hAnsi="Arial" w:cs="Arial"/>
          <w:b/>
          <w:bCs/>
          <w:sz w:val="18"/>
          <w:szCs w:val="18"/>
          <w:lang w:val="en-GB"/>
        </w:rPr>
        <w:lastRenderedPageBreak/>
        <w:t>5</w:t>
      </w:r>
      <w:r w:rsidRPr="00A7634C">
        <w:rPr>
          <w:rFonts w:ascii="Arial" w:hAnsi="Arial" w:cs="Arial"/>
          <w:b/>
          <w:bCs/>
          <w:sz w:val="18"/>
          <w:szCs w:val="18"/>
        </w:rPr>
        <w:tab/>
        <w:t xml:space="preserve">Segment and revenue information </w:t>
      </w:r>
      <w:r w:rsidRPr="00A7634C">
        <w:rPr>
          <w:rFonts w:ascii="Arial" w:hAnsi="Arial" w:cs="Arial"/>
          <w:sz w:val="18"/>
          <w:szCs w:val="18"/>
        </w:rPr>
        <w:t>(Cont’d)</w:t>
      </w:r>
    </w:p>
    <w:p w14:paraId="33073803" w14:textId="77777777" w:rsidR="00E34A92" w:rsidRPr="00A7634C" w:rsidRDefault="00E34A92" w:rsidP="00E34A92">
      <w:pPr>
        <w:pStyle w:val="Style10"/>
        <w:tabs>
          <w:tab w:val="left" w:pos="540"/>
        </w:tabs>
        <w:adjustRightInd/>
        <w:ind w:left="540"/>
        <w:rPr>
          <w:rFonts w:ascii="Arial" w:hAnsi="Arial" w:cs="Arial"/>
          <w:sz w:val="18"/>
          <w:szCs w:val="18"/>
        </w:rPr>
      </w:pPr>
    </w:p>
    <w:p w14:paraId="36FC8D8D" w14:textId="77777777" w:rsidR="00E34A92" w:rsidRPr="00A7634C" w:rsidRDefault="00E34A92" w:rsidP="00E34A92">
      <w:pPr>
        <w:pStyle w:val="Style10"/>
        <w:tabs>
          <w:tab w:val="left" w:pos="540"/>
        </w:tabs>
        <w:adjustRightInd/>
        <w:ind w:left="540"/>
        <w:rPr>
          <w:rFonts w:ascii="Arial" w:hAnsi="Arial" w:cs="Arial"/>
          <w:sz w:val="18"/>
          <w:szCs w:val="18"/>
        </w:rPr>
      </w:pPr>
    </w:p>
    <w:p w14:paraId="11CF387C" w14:textId="77777777" w:rsidR="00E34A92" w:rsidRPr="00A7634C" w:rsidRDefault="00E34A92" w:rsidP="00612B6B">
      <w:pPr>
        <w:pStyle w:val="Style10"/>
        <w:tabs>
          <w:tab w:val="left" w:pos="540"/>
        </w:tabs>
        <w:adjustRightInd/>
        <w:ind w:left="540"/>
        <w:jc w:val="both"/>
        <w:rPr>
          <w:rFonts w:ascii="Arial" w:hAnsi="Arial" w:cs="Arial"/>
          <w:sz w:val="18"/>
          <w:szCs w:val="18"/>
          <w:lang w:val="en-GB"/>
        </w:rPr>
      </w:pPr>
      <w:r w:rsidRPr="00A7634C">
        <w:rPr>
          <w:rFonts w:ascii="Arial" w:hAnsi="Arial" w:cs="Arial"/>
          <w:sz w:val="18"/>
          <w:szCs w:val="18"/>
          <w:lang w:val="en-GB"/>
        </w:rPr>
        <w:t>Financial information by business segment are as follows:</w:t>
      </w:r>
    </w:p>
    <w:p w14:paraId="1B23B338" w14:textId="318804C1" w:rsidR="00EA2DA9" w:rsidRPr="00A7634C" w:rsidRDefault="00EA2DA9" w:rsidP="00854A69">
      <w:pPr>
        <w:pStyle w:val="Style10"/>
        <w:tabs>
          <w:tab w:val="left" w:pos="540"/>
        </w:tabs>
        <w:adjustRightInd/>
        <w:ind w:left="540"/>
        <w:jc w:val="both"/>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6862"/>
        <w:gridCol w:w="1368"/>
        <w:gridCol w:w="1368"/>
        <w:gridCol w:w="1368"/>
        <w:gridCol w:w="1368"/>
        <w:gridCol w:w="1368"/>
      </w:tblGrid>
      <w:tr w:rsidR="00535A8F" w:rsidRPr="006F6A95" w14:paraId="2EE4FC40" w14:textId="77777777" w:rsidTr="00DD177D">
        <w:trPr>
          <w:cantSplit/>
          <w:trHeight w:val="20"/>
        </w:trPr>
        <w:tc>
          <w:tcPr>
            <w:tcW w:w="6862" w:type="dxa"/>
            <w:vAlign w:val="bottom"/>
          </w:tcPr>
          <w:p w14:paraId="45957172" w14:textId="77777777" w:rsidR="00535A8F" w:rsidRPr="006F6A95" w:rsidRDefault="00535A8F" w:rsidP="007B0498">
            <w:pPr>
              <w:spacing w:line="240" w:lineRule="auto"/>
              <w:ind w:left="187"/>
              <w:rPr>
                <w:rFonts w:cs="Arial"/>
                <w:sz w:val="18"/>
                <w:szCs w:val="18"/>
              </w:rPr>
            </w:pPr>
          </w:p>
        </w:tc>
        <w:tc>
          <w:tcPr>
            <w:tcW w:w="6840" w:type="dxa"/>
            <w:gridSpan w:val="5"/>
            <w:vAlign w:val="bottom"/>
          </w:tcPr>
          <w:p w14:paraId="112E0E3D" w14:textId="582A3D29" w:rsidR="00535A8F" w:rsidRPr="006F6A95" w:rsidRDefault="00535A8F" w:rsidP="007B0498">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00191619" w:rsidRPr="00191619">
              <w:rPr>
                <w:rFonts w:cs="Arial"/>
                <w:b/>
                <w:bCs/>
                <w:sz w:val="18"/>
                <w:szCs w:val="18"/>
              </w:rPr>
              <w:t>000</w:t>
            </w:r>
          </w:p>
        </w:tc>
      </w:tr>
      <w:tr w:rsidR="00535A8F" w:rsidRPr="006F6A95" w14:paraId="1EC74F53" w14:textId="77777777" w:rsidTr="00DD177D">
        <w:trPr>
          <w:cantSplit/>
          <w:trHeight w:val="20"/>
        </w:trPr>
        <w:tc>
          <w:tcPr>
            <w:tcW w:w="6862" w:type="dxa"/>
            <w:vAlign w:val="bottom"/>
          </w:tcPr>
          <w:p w14:paraId="21ADDEAC" w14:textId="77777777" w:rsidR="00535A8F" w:rsidRPr="006F6A95" w:rsidRDefault="00535A8F" w:rsidP="007B0498">
            <w:pPr>
              <w:spacing w:line="240" w:lineRule="auto"/>
              <w:ind w:left="187"/>
              <w:rPr>
                <w:rFonts w:cs="Arial"/>
                <w:sz w:val="18"/>
                <w:szCs w:val="18"/>
              </w:rPr>
            </w:pPr>
          </w:p>
        </w:tc>
        <w:tc>
          <w:tcPr>
            <w:tcW w:w="6840" w:type="dxa"/>
            <w:gridSpan w:val="5"/>
            <w:vAlign w:val="bottom"/>
          </w:tcPr>
          <w:p w14:paraId="26442189" w14:textId="77777777" w:rsidR="00535A8F" w:rsidRPr="006F6A95" w:rsidRDefault="00535A8F" w:rsidP="007B0498">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535A8F" w:rsidRPr="006F6A95" w14:paraId="600507B4" w14:textId="77777777" w:rsidTr="00DD177D">
        <w:trPr>
          <w:cantSplit/>
          <w:trHeight w:val="20"/>
        </w:trPr>
        <w:tc>
          <w:tcPr>
            <w:tcW w:w="6862" w:type="dxa"/>
            <w:vAlign w:val="bottom"/>
          </w:tcPr>
          <w:p w14:paraId="5F3AF2BA" w14:textId="77777777" w:rsidR="00535A8F" w:rsidRPr="006F6A95" w:rsidRDefault="00535A8F" w:rsidP="007B0498">
            <w:pPr>
              <w:spacing w:line="240" w:lineRule="auto"/>
              <w:ind w:left="187"/>
              <w:rPr>
                <w:rFonts w:cs="Arial"/>
                <w:sz w:val="18"/>
                <w:szCs w:val="18"/>
              </w:rPr>
            </w:pPr>
          </w:p>
        </w:tc>
        <w:tc>
          <w:tcPr>
            <w:tcW w:w="1368" w:type="dxa"/>
            <w:vAlign w:val="bottom"/>
          </w:tcPr>
          <w:p w14:paraId="737E9FA9" w14:textId="77777777" w:rsidR="00535A8F" w:rsidRPr="006F6A95" w:rsidRDefault="00535A8F" w:rsidP="007B0498">
            <w:pPr>
              <w:spacing w:line="240" w:lineRule="auto"/>
              <w:ind w:right="-72"/>
              <w:jc w:val="right"/>
              <w:rPr>
                <w:rFonts w:cs="Arial"/>
                <w:b/>
                <w:bCs/>
                <w:sz w:val="18"/>
                <w:szCs w:val="18"/>
                <w:cs/>
              </w:rPr>
            </w:pPr>
          </w:p>
        </w:tc>
        <w:tc>
          <w:tcPr>
            <w:tcW w:w="1368" w:type="dxa"/>
            <w:vAlign w:val="bottom"/>
          </w:tcPr>
          <w:p w14:paraId="5BC00B48"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Equipment</w:t>
            </w:r>
          </w:p>
        </w:tc>
        <w:tc>
          <w:tcPr>
            <w:tcW w:w="1368" w:type="dxa"/>
            <w:vAlign w:val="bottom"/>
          </w:tcPr>
          <w:p w14:paraId="717DB0C8" w14:textId="77777777" w:rsidR="00535A8F" w:rsidRPr="006F6A95" w:rsidRDefault="00535A8F" w:rsidP="007B0498">
            <w:pPr>
              <w:spacing w:line="240" w:lineRule="auto"/>
              <w:ind w:right="-72"/>
              <w:jc w:val="right"/>
              <w:rPr>
                <w:rFonts w:cs="Arial"/>
                <w:b/>
                <w:bCs/>
                <w:sz w:val="18"/>
                <w:szCs w:val="18"/>
                <w:cs/>
              </w:rPr>
            </w:pPr>
            <w:r w:rsidRPr="006F6A95">
              <w:rPr>
                <w:rFonts w:cs="Arial"/>
                <w:b/>
                <w:bCs/>
                <w:sz w:val="18"/>
                <w:szCs w:val="18"/>
              </w:rPr>
              <w:t>Studio</w:t>
            </w:r>
          </w:p>
        </w:tc>
        <w:tc>
          <w:tcPr>
            <w:tcW w:w="1368" w:type="dxa"/>
            <w:vAlign w:val="bottom"/>
          </w:tcPr>
          <w:p w14:paraId="7DF3CA82" w14:textId="77777777" w:rsidR="00535A8F" w:rsidRPr="006F6A95" w:rsidRDefault="00535A8F" w:rsidP="007B0498">
            <w:pPr>
              <w:spacing w:line="240" w:lineRule="auto"/>
              <w:ind w:right="-72"/>
              <w:jc w:val="right"/>
              <w:rPr>
                <w:rFonts w:cs="Arial"/>
                <w:b/>
                <w:bCs/>
                <w:sz w:val="18"/>
                <w:szCs w:val="18"/>
                <w:cs/>
              </w:rPr>
            </w:pPr>
          </w:p>
        </w:tc>
        <w:tc>
          <w:tcPr>
            <w:tcW w:w="1368" w:type="dxa"/>
            <w:vAlign w:val="bottom"/>
          </w:tcPr>
          <w:p w14:paraId="0CACE620" w14:textId="77777777" w:rsidR="00535A8F" w:rsidRPr="006F6A95" w:rsidRDefault="00535A8F" w:rsidP="007B0498">
            <w:pPr>
              <w:spacing w:line="240" w:lineRule="auto"/>
              <w:ind w:right="-72"/>
              <w:jc w:val="right"/>
              <w:rPr>
                <w:rFonts w:cs="Arial"/>
                <w:b/>
                <w:bCs/>
                <w:sz w:val="18"/>
                <w:szCs w:val="18"/>
                <w:cs/>
              </w:rPr>
            </w:pPr>
          </w:p>
        </w:tc>
      </w:tr>
      <w:tr w:rsidR="00834F31" w:rsidRPr="006F6A95" w14:paraId="63FCA413" w14:textId="77777777" w:rsidTr="00DD177D">
        <w:trPr>
          <w:cantSplit/>
          <w:trHeight w:val="20"/>
        </w:trPr>
        <w:tc>
          <w:tcPr>
            <w:tcW w:w="6862" w:type="dxa"/>
            <w:vAlign w:val="bottom"/>
          </w:tcPr>
          <w:p w14:paraId="3C05796E" w14:textId="77777777" w:rsidR="00834F31" w:rsidRPr="006F6A95" w:rsidRDefault="00834F31" w:rsidP="00834F31">
            <w:pPr>
              <w:spacing w:line="240" w:lineRule="auto"/>
              <w:ind w:left="187"/>
              <w:rPr>
                <w:rFonts w:cs="Arial"/>
                <w:sz w:val="18"/>
                <w:szCs w:val="18"/>
              </w:rPr>
            </w:pPr>
          </w:p>
        </w:tc>
        <w:tc>
          <w:tcPr>
            <w:tcW w:w="1368" w:type="dxa"/>
            <w:vAlign w:val="bottom"/>
          </w:tcPr>
          <w:p w14:paraId="39104029" w14:textId="66F63377" w:rsidR="00834F31" w:rsidRPr="006F6A95" w:rsidRDefault="00834F31" w:rsidP="00834F31">
            <w:pPr>
              <w:spacing w:line="240" w:lineRule="auto"/>
              <w:ind w:right="-72"/>
              <w:jc w:val="right"/>
              <w:rPr>
                <w:rFonts w:cs="Arial"/>
                <w:b/>
                <w:bCs/>
                <w:sz w:val="18"/>
                <w:szCs w:val="18"/>
              </w:rPr>
            </w:pPr>
            <w:r>
              <w:rPr>
                <w:rFonts w:cs="Arial"/>
                <w:b/>
                <w:bCs/>
                <w:sz w:val="18"/>
                <w:szCs w:val="18"/>
              </w:rPr>
              <w:t>Content</w:t>
            </w:r>
          </w:p>
        </w:tc>
        <w:tc>
          <w:tcPr>
            <w:tcW w:w="1368" w:type="dxa"/>
            <w:vAlign w:val="bottom"/>
          </w:tcPr>
          <w:p w14:paraId="3F7A3E82" w14:textId="77777777" w:rsidR="00834F31" w:rsidRPr="006F6A95" w:rsidRDefault="00834F31" w:rsidP="00834F31">
            <w:pPr>
              <w:spacing w:line="240" w:lineRule="auto"/>
              <w:ind w:right="-72"/>
              <w:jc w:val="right"/>
              <w:rPr>
                <w:rFonts w:cs="Arial"/>
                <w:b/>
                <w:bCs/>
                <w:sz w:val="18"/>
                <w:szCs w:val="18"/>
                <w:cs/>
              </w:rPr>
            </w:pPr>
            <w:r w:rsidRPr="006F6A95">
              <w:rPr>
                <w:rFonts w:cs="Arial"/>
                <w:b/>
                <w:bCs/>
                <w:sz w:val="18"/>
                <w:szCs w:val="18"/>
              </w:rPr>
              <w:t>rental and</w:t>
            </w:r>
          </w:p>
        </w:tc>
        <w:tc>
          <w:tcPr>
            <w:tcW w:w="1368" w:type="dxa"/>
            <w:vAlign w:val="bottom"/>
          </w:tcPr>
          <w:p w14:paraId="4FBCE45B" w14:textId="77777777" w:rsidR="00834F31" w:rsidRPr="006F6A95" w:rsidRDefault="00834F31" w:rsidP="00834F31">
            <w:pPr>
              <w:spacing w:line="240" w:lineRule="auto"/>
              <w:ind w:right="-72"/>
              <w:jc w:val="right"/>
              <w:rPr>
                <w:rFonts w:cs="Arial"/>
                <w:b/>
                <w:bCs/>
                <w:sz w:val="18"/>
                <w:szCs w:val="18"/>
                <w:cs/>
              </w:rPr>
            </w:pPr>
            <w:r w:rsidRPr="006F6A95">
              <w:rPr>
                <w:rFonts w:cs="Arial"/>
                <w:b/>
                <w:bCs/>
                <w:sz w:val="18"/>
                <w:szCs w:val="18"/>
              </w:rPr>
              <w:t xml:space="preserve">rental and </w:t>
            </w:r>
          </w:p>
        </w:tc>
        <w:tc>
          <w:tcPr>
            <w:tcW w:w="1368" w:type="dxa"/>
            <w:vAlign w:val="bottom"/>
          </w:tcPr>
          <w:p w14:paraId="1C915CD0" w14:textId="77777777" w:rsidR="00834F31" w:rsidRPr="006F6A95" w:rsidRDefault="00834F31" w:rsidP="00834F31">
            <w:pPr>
              <w:spacing w:line="240" w:lineRule="auto"/>
              <w:ind w:right="-72"/>
              <w:jc w:val="right"/>
              <w:rPr>
                <w:rFonts w:cs="Arial"/>
                <w:b/>
                <w:bCs/>
                <w:sz w:val="18"/>
                <w:szCs w:val="18"/>
                <w:cs/>
              </w:rPr>
            </w:pPr>
            <w:r w:rsidRPr="006F6A95">
              <w:rPr>
                <w:rFonts w:cs="Arial"/>
                <w:b/>
                <w:bCs/>
                <w:sz w:val="18"/>
                <w:szCs w:val="18"/>
              </w:rPr>
              <w:t>Sales of</w:t>
            </w:r>
          </w:p>
        </w:tc>
        <w:tc>
          <w:tcPr>
            <w:tcW w:w="1368" w:type="dxa"/>
            <w:vAlign w:val="bottom"/>
          </w:tcPr>
          <w:p w14:paraId="0FA264AB" w14:textId="77777777" w:rsidR="00834F31" w:rsidRPr="006F6A95" w:rsidRDefault="00834F31" w:rsidP="00834F31">
            <w:pPr>
              <w:spacing w:line="240" w:lineRule="auto"/>
              <w:ind w:right="-72"/>
              <w:jc w:val="right"/>
              <w:rPr>
                <w:rFonts w:cs="Arial"/>
                <w:b/>
                <w:bCs/>
                <w:sz w:val="18"/>
                <w:szCs w:val="18"/>
                <w:cs/>
              </w:rPr>
            </w:pPr>
          </w:p>
        </w:tc>
      </w:tr>
      <w:tr w:rsidR="00834F31" w:rsidRPr="006F6A95" w14:paraId="18431350" w14:textId="77777777" w:rsidTr="00DD177D">
        <w:trPr>
          <w:cantSplit/>
          <w:trHeight w:val="20"/>
        </w:trPr>
        <w:tc>
          <w:tcPr>
            <w:tcW w:w="6862" w:type="dxa"/>
            <w:vAlign w:val="bottom"/>
          </w:tcPr>
          <w:p w14:paraId="6E2F5054" w14:textId="77777777" w:rsidR="00834F31" w:rsidRPr="006F6A95" w:rsidRDefault="00834F31" w:rsidP="00834F31">
            <w:pPr>
              <w:spacing w:line="240" w:lineRule="auto"/>
              <w:ind w:left="187"/>
              <w:rPr>
                <w:rFonts w:cs="Arial"/>
                <w:sz w:val="18"/>
                <w:szCs w:val="18"/>
              </w:rPr>
            </w:pPr>
          </w:p>
        </w:tc>
        <w:tc>
          <w:tcPr>
            <w:tcW w:w="1368" w:type="dxa"/>
            <w:vAlign w:val="bottom"/>
          </w:tcPr>
          <w:p w14:paraId="2829A825" w14:textId="2FEF8AFD" w:rsidR="00834F31" w:rsidRPr="006F6A95" w:rsidRDefault="00834F31" w:rsidP="00834F31">
            <w:pPr>
              <w:pBdr>
                <w:bottom w:val="single" w:sz="4" w:space="1" w:color="auto"/>
              </w:pBdr>
              <w:spacing w:line="240" w:lineRule="auto"/>
              <w:ind w:right="-72"/>
              <w:jc w:val="right"/>
              <w:rPr>
                <w:rFonts w:cs="Arial"/>
                <w:b/>
                <w:bCs/>
                <w:sz w:val="18"/>
                <w:szCs w:val="18"/>
                <w:cs/>
              </w:rPr>
            </w:pPr>
            <w:r>
              <w:rPr>
                <w:rFonts w:cs="Arial"/>
                <w:b/>
                <w:bCs/>
                <w:sz w:val="18"/>
                <w:szCs w:val="18"/>
              </w:rPr>
              <w:t>production</w:t>
            </w:r>
          </w:p>
        </w:tc>
        <w:tc>
          <w:tcPr>
            <w:tcW w:w="1368" w:type="dxa"/>
            <w:vAlign w:val="bottom"/>
          </w:tcPr>
          <w:p w14:paraId="61245035" w14:textId="77777777" w:rsidR="00834F31" w:rsidRPr="006F6A95" w:rsidRDefault="00834F31" w:rsidP="00834F31">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368" w:type="dxa"/>
            <w:vAlign w:val="bottom"/>
          </w:tcPr>
          <w:p w14:paraId="4925E702" w14:textId="77777777" w:rsidR="00834F31" w:rsidRPr="006F6A95" w:rsidRDefault="00834F31" w:rsidP="00834F31">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368" w:type="dxa"/>
            <w:vAlign w:val="bottom"/>
          </w:tcPr>
          <w:p w14:paraId="4E1C04D4" w14:textId="77777777" w:rsidR="00834F31" w:rsidRPr="006F6A95" w:rsidRDefault="00834F31" w:rsidP="00834F31">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368" w:type="dxa"/>
            <w:vAlign w:val="bottom"/>
          </w:tcPr>
          <w:p w14:paraId="23F20F56" w14:textId="77777777" w:rsidR="00834F31" w:rsidRPr="006F6A95" w:rsidRDefault="00834F31" w:rsidP="00834F31">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535A8F" w:rsidRPr="006F6A95" w14:paraId="518CA18C" w14:textId="77777777" w:rsidTr="00DD177D">
        <w:trPr>
          <w:cantSplit/>
          <w:trHeight w:val="20"/>
        </w:trPr>
        <w:tc>
          <w:tcPr>
            <w:tcW w:w="6862" w:type="dxa"/>
            <w:vAlign w:val="bottom"/>
          </w:tcPr>
          <w:p w14:paraId="604898F6" w14:textId="77777777" w:rsidR="00535A8F" w:rsidRPr="006F6A95" w:rsidRDefault="00535A8F" w:rsidP="007B0498">
            <w:pPr>
              <w:spacing w:line="240" w:lineRule="auto"/>
              <w:ind w:left="187"/>
              <w:rPr>
                <w:rFonts w:cs="Arial"/>
                <w:b/>
                <w:bCs/>
                <w:sz w:val="12"/>
                <w:szCs w:val="12"/>
                <w:lang w:val="en-US"/>
              </w:rPr>
            </w:pPr>
          </w:p>
        </w:tc>
        <w:tc>
          <w:tcPr>
            <w:tcW w:w="1368" w:type="dxa"/>
            <w:vAlign w:val="bottom"/>
          </w:tcPr>
          <w:p w14:paraId="5C20F859" w14:textId="77777777" w:rsidR="00535A8F" w:rsidRPr="006F6A95" w:rsidRDefault="00535A8F" w:rsidP="007B0498">
            <w:pPr>
              <w:spacing w:line="240" w:lineRule="auto"/>
              <w:ind w:right="-72"/>
              <w:jc w:val="right"/>
              <w:rPr>
                <w:rFonts w:cs="Arial"/>
                <w:b/>
                <w:bCs/>
                <w:sz w:val="12"/>
                <w:szCs w:val="12"/>
                <w:cs/>
              </w:rPr>
            </w:pPr>
          </w:p>
        </w:tc>
        <w:tc>
          <w:tcPr>
            <w:tcW w:w="1368" w:type="dxa"/>
            <w:vAlign w:val="bottom"/>
          </w:tcPr>
          <w:p w14:paraId="77E44625" w14:textId="77777777" w:rsidR="00535A8F" w:rsidRPr="006F6A95" w:rsidRDefault="00535A8F" w:rsidP="007B0498">
            <w:pPr>
              <w:spacing w:line="240" w:lineRule="auto"/>
              <w:ind w:right="-72"/>
              <w:jc w:val="right"/>
              <w:rPr>
                <w:rFonts w:cs="Arial"/>
                <w:b/>
                <w:bCs/>
                <w:sz w:val="12"/>
                <w:szCs w:val="12"/>
                <w:cs/>
                <w:lang w:val="th-TH"/>
              </w:rPr>
            </w:pPr>
          </w:p>
        </w:tc>
        <w:tc>
          <w:tcPr>
            <w:tcW w:w="1368" w:type="dxa"/>
            <w:vAlign w:val="bottom"/>
          </w:tcPr>
          <w:p w14:paraId="0B63F527" w14:textId="77777777" w:rsidR="00535A8F" w:rsidRPr="006F6A95" w:rsidRDefault="00535A8F" w:rsidP="007B0498">
            <w:pPr>
              <w:spacing w:line="240" w:lineRule="auto"/>
              <w:ind w:right="-72"/>
              <w:jc w:val="right"/>
              <w:rPr>
                <w:rFonts w:cs="Arial"/>
                <w:b/>
                <w:bCs/>
                <w:sz w:val="12"/>
                <w:szCs w:val="12"/>
                <w:cs/>
              </w:rPr>
            </w:pPr>
          </w:p>
        </w:tc>
        <w:tc>
          <w:tcPr>
            <w:tcW w:w="1368" w:type="dxa"/>
            <w:vAlign w:val="bottom"/>
          </w:tcPr>
          <w:p w14:paraId="14C08873" w14:textId="77777777" w:rsidR="00535A8F" w:rsidRPr="006F6A95" w:rsidRDefault="00535A8F" w:rsidP="007B0498">
            <w:pPr>
              <w:spacing w:line="240" w:lineRule="auto"/>
              <w:ind w:right="-72"/>
              <w:jc w:val="right"/>
              <w:rPr>
                <w:rFonts w:cs="Arial"/>
                <w:b/>
                <w:bCs/>
                <w:sz w:val="12"/>
                <w:szCs w:val="12"/>
                <w:cs/>
                <w:lang w:val="th-TH"/>
              </w:rPr>
            </w:pPr>
          </w:p>
        </w:tc>
        <w:tc>
          <w:tcPr>
            <w:tcW w:w="1368" w:type="dxa"/>
            <w:vAlign w:val="bottom"/>
          </w:tcPr>
          <w:p w14:paraId="393F6EDB" w14:textId="77777777" w:rsidR="00535A8F" w:rsidRPr="006F6A95" w:rsidRDefault="00535A8F" w:rsidP="007B0498">
            <w:pPr>
              <w:spacing w:line="240" w:lineRule="auto"/>
              <w:ind w:right="-72"/>
              <w:jc w:val="right"/>
              <w:rPr>
                <w:rFonts w:cs="Arial"/>
                <w:b/>
                <w:bCs/>
                <w:sz w:val="12"/>
                <w:szCs w:val="12"/>
                <w:cs/>
                <w:lang w:val="th-TH"/>
              </w:rPr>
            </w:pPr>
          </w:p>
        </w:tc>
      </w:tr>
      <w:tr w:rsidR="00535A8F" w:rsidRPr="006F6A95" w14:paraId="15FFDF07" w14:textId="77777777" w:rsidTr="00DD177D">
        <w:trPr>
          <w:cantSplit/>
          <w:trHeight w:val="20"/>
        </w:trPr>
        <w:tc>
          <w:tcPr>
            <w:tcW w:w="6862" w:type="dxa"/>
            <w:vAlign w:val="bottom"/>
          </w:tcPr>
          <w:p w14:paraId="1B1E5778" w14:textId="593E1DBE" w:rsidR="00535A8F" w:rsidRPr="006F6A95" w:rsidRDefault="00535A8F" w:rsidP="007B0498">
            <w:pPr>
              <w:spacing w:line="240" w:lineRule="auto"/>
              <w:ind w:left="187"/>
              <w:rPr>
                <w:rFonts w:cs="Arial"/>
                <w:b/>
                <w:bCs/>
                <w:sz w:val="18"/>
                <w:szCs w:val="18"/>
                <w:cs/>
              </w:rPr>
            </w:pPr>
            <w:r w:rsidRPr="006F6A95">
              <w:rPr>
                <w:rFonts w:cs="Arial"/>
                <w:b/>
                <w:bCs/>
                <w:sz w:val="18"/>
                <w:szCs w:val="18"/>
                <w:lang w:val="en-US"/>
              </w:rPr>
              <w:t xml:space="preserve">For the nine-month period ended </w:t>
            </w:r>
            <w:r w:rsidR="00191619" w:rsidRPr="00191619">
              <w:rPr>
                <w:rFonts w:cs="Arial"/>
                <w:b/>
                <w:bCs/>
                <w:sz w:val="18"/>
                <w:szCs w:val="18"/>
              </w:rPr>
              <w:t>30</w:t>
            </w:r>
            <w:r w:rsidRPr="006F6A95">
              <w:rPr>
                <w:rFonts w:cs="Arial"/>
                <w:b/>
                <w:bCs/>
                <w:sz w:val="18"/>
                <w:szCs w:val="18"/>
                <w:lang w:val="en-US"/>
              </w:rPr>
              <w:t xml:space="preserve"> September </w:t>
            </w:r>
            <w:r w:rsidR="00191619" w:rsidRPr="00191619">
              <w:rPr>
                <w:rFonts w:cs="Arial"/>
                <w:b/>
                <w:bCs/>
                <w:sz w:val="18"/>
                <w:szCs w:val="18"/>
              </w:rPr>
              <w:t>2022</w:t>
            </w:r>
          </w:p>
        </w:tc>
        <w:tc>
          <w:tcPr>
            <w:tcW w:w="1368" w:type="dxa"/>
            <w:vAlign w:val="bottom"/>
          </w:tcPr>
          <w:p w14:paraId="760E67BD" w14:textId="77777777" w:rsidR="00535A8F" w:rsidRPr="00EE56CD" w:rsidRDefault="00535A8F" w:rsidP="007B0498">
            <w:pPr>
              <w:spacing w:line="240" w:lineRule="auto"/>
              <w:ind w:right="-72"/>
              <w:jc w:val="right"/>
              <w:rPr>
                <w:rFonts w:cs="Arial"/>
                <w:b/>
                <w:bCs/>
                <w:cs/>
              </w:rPr>
            </w:pPr>
          </w:p>
        </w:tc>
        <w:tc>
          <w:tcPr>
            <w:tcW w:w="1368" w:type="dxa"/>
            <w:vAlign w:val="bottom"/>
          </w:tcPr>
          <w:p w14:paraId="21AEB300" w14:textId="77777777" w:rsidR="00535A8F" w:rsidRPr="00EE56CD" w:rsidRDefault="00535A8F" w:rsidP="007B0498">
            <w:pPr>
              <w:spacing w:line="240" w:lineRule="auto"/>
              <w:ind w:right="-72"/>
              <w:jc w:val="right"/>
              <w:rPr>
                <w:rFonts w:cs="Arial"/>
                <w:b/>
                <w:bCs/>
                <w:cs/>
                <w:lang w:val="th-TH"/>
              </w:rPr>
            </w:pPr>
          </w:p>
        </w:tc>
        <w:tc>
          <w:tcPr>
            <w:tcW w:w="1368" w:type="dxa"/>
            <w:vAlign w:val="bottom"/>
          </w:tcPr>
          <w:p w14:paraId="4615CBDC" w14:textId="77777777" w:rsidR="00535A8F" w:rsidRPr="00EE56CD" w:rsidRDefault="00535A8F" w:rsidP="007B0498">
            <w:pPr>
              <w:spacing w:line="240" w:lineRule="auto"/>
              <w:ind w:right="-72"/>
              <w:jc w:val="right"/>
              <w:rPr>
                <w:rFonts w:cs="Arial"/>
                <w:b/>
                <w:bCs/>
                <w:cs/>
              </w:rPr>
            </w:pPr>
          </w:p>
        </w:tc>
        <w:tc>
          <w:tcPr>
            <w:tcW w:w="1368" w:type="dxa"/>
            <w:vAlign w:val="bottom"/>
          </w:tcPr>
          <w:p w14:paraId="4D3A8DFD" w14:textId="77777777" w:rsidR="00535A8F" w:rsidRPr="00EE56CD" w:rsidRDefault="00535A8F" w:rsidP="007B0498">
            <w:pPr>
              <w:spacing w:line="240" w:lineRule="auto"/>
              <w:ind w:right="-72"/>
              <w:jc w:val="right"/>
              <w:rPr>
                <w:rFonts w:cs="Arial"/>
                <w:b/>
                <w:bCs/>
                <w:cs/>
                <w:lang w:val="th-TH"/>
              </w:rPr>
            </w:pPr>
          </w:p>
        </w:tc>
        <w:tc>
          <w:tcPr>
            <w:tcW w:w="1368" w:type="dxa"/>
            <w:vAlign w:val="bottom"/>
          </w:tcPr>
          <w:p w14:paraId="5A65FF4C" w14:textId="77777777" w:rsidR="00535A8F" w:rsidRPr="00EE56CD" w:rsidRDefault="00535A8F" w:rsidP="007B0498">
            <w:pPr>
              <w:spacing w:line="240" w:lineRule="auto"/>
              <w:ind w:right="-72"/>
              <w:jc w:val="right"/>
              <w:rPr>
                <w:rFonts w:cs="Arial"/>
                <w:b/>
                <w:bCs/>
                <w:cs/>
                <w:lang w:val="th-TH"/>
              </w:rPr>
            </w:pPr>
          </w:p>
        </w:tc>
      </w:tr>
      <w:tr w:rsidR="00535A8F" w:rsidRPr="00EE56CD" w14:paraId="30873E4D" w14:textId="77777777" w:rsidTr="00DD177D">
        <w:trPr>
          <w:cantSplit/>
          <w:trHeight w:val="20"/>
        </w:trPr>
        <w:tc>
          <w:tcPr>
            <w:tcW w:w="6862" w:type="dxa"/>
            <w:vAlign w:val="bottom"/>
          </w:tcPr>
          <w:p w14:paraId="141BCFE9" w14:textId="77777777" w:rsidR="00535A8F" w:rsidRPr="006F6A95" w:rsidRDefault="00535A8F" w:rsidP="007B0498">
            <w:pPr>
              <w:spacing w:line="240" w:lineRule="auto"/>
              <w:ind w:left="187"/>
              <w:rPr>
                <w:rFonts w:cs="Arial"/>
                <w:sz w:val="18"/>
                <w:szCs w:val="18"/>
                <w:cs/>
              </w:rPr>
            </w:pPr>
            <w:r w:rsidRPr="006F6A95">
              <w:rPr>
                <w:rFonts w:cs="Arial"/>
                <w:sz w:val="18"/>
                <w:szCs w:val="18"/>
              </w:rPr>
              <w:t>Revenues</w:t>
            </w:r>
          </w:p>
        </w:tc>
        <w:tc>
          <w:tcPr>
            <w:tcW w:w="1368" w:type="dxa"/>
            <w:vAlign w:val="bottom"/>
          </w:tcPr>
          <w:p w14:paraId="0A03D23F" w14:textId="416C7E1D" w:rsidR="00535A8F" w:rsidRPr="00EE56CD" w:rsidRDefault="00191619" w:rsidP="007B0498">
            <w:pPr>
              <w:spacing w:line="240" w:lineRule="auto"/>
              <w:ind w:right="-72"/>
              <w:jc w:val="right"/>
              <w:rPr>
                <w:rFonts w:cs="Arial"/>
                <w:sz w:val="18"/>
                <w:szCs w:val="18"/>
              </w:rPr>
            </w:pPr>
            <w:r w:rsidRPr="00191619">
              <w:rPr>
                <w:rFonts w:cs="Arial"/>
                <w:sz w:val="18"/>
                <w:szCs w:val="18"/>
              </w:rPr>
              <w:t>33</w:t>
            </w:r>
            <w:r w:rsidR="00535A8F" w:rsidRPr="00EE56CD">
              <w:rPr>
                <w:rFonts w:cs="Arial"/>
                <w:sz w:val="18"/>
                <w:szCs w:val="18"/>
              </w:rPr>
              <w:t>,</w:t>
            </w:r>
            <w:r w:rsidRPr="00191619">
              <w:rPr>
                <w:rFonts w:cs="Arial"/>
                <w:sz w:val="18"/>
                <w:szCs w:val="18"/>
              </w:rPr>
              <w:t>442</w:t>
            </w:r>
          </w:p>
        </w:tc>
        <w:tc>
          <w:tcPr>
            <w:tcW w:w="1368" w:type="dxa"/>
            <w:vAlign w:val="bottom"/>
          </w:tcPr>
          <w:p w14:paraId="4FA581FE" w14:textId="3F08E839" w:rsidR="00535A8F" w:rsidRPr="00EE56CD" w:rsidRDefault="00191619" w:rsidP="007B0498">
            <w:pPr>
              <w:spacing w:line="240" w:lineRule="auto"/>
              <w:ind w:right="-72"/>
              <w:jc w:val="right"/>
              <w:rPr>
                <w:rFonts w:cs="Arial"/>
                <w:b/>
                <w:bCs/>
                <w:sz w:val="18"/>
                <w:szCs w:val="18"/>
                <w:cs/>
                <w:lang w:val="en-US"/>
              </w:rPr>
            </w:pPr>
            <w:r w:rsidRPr="00191619">
              <w:rPr>
                <w:rFonts w:cs="Arial"/>
                <w:sz w:val="18"/>
                <w:szCs w:val="18"/>
              </w:rPr>
              <w:t>208</w:t>
            </w:r>
            <w:r w:rsidR="00535A8F" w:rsidRPr="00EE56CD">
              <w:rPr>
                <w:rFonts w:cs="Arial"/>
                <w:sz w:val="18"/>
                <w:szCs w:val="18"/>
              </w:rPr>
              <w:t>,</w:t>
            </w:r>
            <w:r w:rsidRPr="00191619">
              <w:rPr>
                <w:rFonts w:cs="Arial"/>
                <w:sz w:val="18"/>
                <w:szCs w:val="18"/>
              </w:rPr>
              <w:t>907</w:t>
            </w:r>
          </w:p>
        </w:tc>
        <w:tc>
          <w:tcPr>
            <w:tcW w:w="1368" w:type="dxa"/>
            <w:vAlign w:val="bottom"/>
          </w:tcPr>
          <w:p w14:paraId="1B78D594" w14:textId="472232BF" w:rsidR="00535A8F" w:rsidRPr="00EE56CD" w:rsidRDefault="00191619" w:rsidP="007B0498">
            <w:pPr>
              <w:spacing w:line="240" w:lineRule="auto"/>
              <w:ind w:right="-72"/>
              <w:jc w:val="right"/>
              <w:rPr>
                <w:rFonts w:cs="Arial"/>
                <w:b/>
                <w:bCs/>
                <w:sz w:val="18"/>
                <w:szCs w:val="18"/>
                <w:cs/>
              </w:rPr>
            </w:pPr>
            <w:r w:rsidRPr="00191619">
              <w:rPr>
                <w:rFonts w:cs="Arial"/>
                <w:sz w:val="18"/>
                <w:szCs w:val="18"/>
              </w:rPr>
              <w:t>39</w:t>
            </w:r>
            <w:r w:rsidR="00535A8F" w:rsidRPr="00EE56CD">
              <w:rPr>
                <w:rFonts w:cs="Arial"/>
                <w:sz w:val="18"/>
                <w:szCs w:val="18"/>
              </w:rPr>
              <w:t>,</w:t>
            </w:r>
            <w:r w:rsidRPr="00191619">
              <w:rPr>
                <w:rFonts w:cs="Arial"/>
                <w:sz w:val="18"/>
                <w:szCs w:val="18"/>
              </w:rPr>
              <w:t>848</w:t>
            </w:r>
          </w:p>
        </w:tc>
        <w:tc>
          <w:tcPr>
            <w:tcW w:w="1368" w:type="dxa"/>
            <w:vAlign w:val="bottom"/>
          </w:tcPr>
          <w:p w14:paraId="05A63C40" w14:textId="749A6993" w:rsidR="00535A8F" w:rsidRPr="00EE56CD" w:rsidRDefault="00191619" w:rsidP="007B0498">
            <w:pPr>
              <w:spacing w:line="240" w:lineRule="auto"/>
              <w:ind w:right="-72"/>
              <w:jc w:val="right"/>
              <w:rPr>
                <w:rFonts w:cs="Arial"/>
                <w:b/>
                <w:bCs/>
                <w:sz w:val="18"/>
                <w:szCs w:val="18"/>
                <w:cs/>
                <w:lang w:val="th-TH"/>
              </w:rPr>
            </w:pPr>
            <w:r w:rsidRPr="00191619">
              <w:rPr>
                <w:rFonts w:cs="Arial"/>
                <w:sz w:val="18"/>
                <w:szCs w:val="18"/>
              </w:rPr>
              <w:t>2</w:t>
            </w:r>
            <w:r w:rsidR="00535A8F" w:rsidRPr="00EE56CD">
              <w:rPr>
                <w:rFonts w:cs="Arial"/>
                <w:sz w:val="18"/>
                <w:szCs w:val="18"/>
              </w:rPr>
              <w:t>,</w:t>
            </w:r>
            <w:r w:rsidRPr="00191619">
              <w:rPr>
                <w:rFonts w:cs="Arial"/>
                <w:sz w:val="18"/>
                <w:szCs w:val="18"/>
              </w:rPr>
              <w:t>777</w:t>
            </w:r>
          </w:p>
        </w:tc>
        <w:tc>
          <w:tcPr>
            <w:tcW w:w="1368" w:type="dxa"/>
            <w:vAlign w:val="bottom"/>
          </w:tcPr>
          <w:p w14:paraId="5562208A" w14:textId="0A9A3A52" w:rsidR="00535A8F" w:rsidRPr="00EE56CD" w:rsidRDefault="00191619" w:rsidP="007B0498">
            <w:pPr>
              <w:spacing w:line="240" w:lineRule="auto"/>
              <w:ind w:right="-72"/>
              <w:jc w:val="right"/>
              <w:rPr>
                <w:rFonts w:cs="Arial"/>
                <w:sz w:val="18"/>
                <w:szCs w:val="18"/>
                <w:cs/>
                <w:lang w:val="th-TH"/>
              </w:rPr>
            </w:pPr>
            <w:r w:rsidRPr="00191619">
              <w:rPr>
                <w:rFonts w:cs="Arial"/>
                <w:sz w:val="18"/>
                <w:szCs w:val="18"/>
              </w:rPr>
              <w:t>284</w:t>
            </w:r>
            <w:r w:rsidR="00535A8F" w:rsidRPr="00EE56CD">
              <w:rPr>
                <w:rFonts w:cs="Arial"/>
                <w:sz w:val="18"/>
                <w:szCs w:val="18"/>
                <w:lang w:val="th-TH"/>
              </w:rPr>
              <w:t>,</w:t>
            </w:r>
            <w:r w:rsidRPr="00191619">
              <w:rPr>
                <w:rFonts w:cs="Arial"/>
                <w:sz w:val="18"/>
                <w:szCs w:val="18"/>
              </w:rPr>
              <w:t>974</w:t>
            </w:r>
          </w:p>
        </w:tc>
      </w:tr>
      <w:tr w:rsidR="00535A8F" w:rsidRPr="006F6A95" w14:paraId="481B96EB" w14:textId="77777777" w:rsidTr="00DD177D">
        <w:trPr>
          <w:cantSplit/>
          <w:trHeight w:val="20"/>
        </w:trPr>
        <w:tc>
          <w:tcPr>
            <w:tcW w:w="6862" w:type="dxa"/>
            <w:vAlign w:val="bottom"/>
          </w:tcPr>
          <w:p w14:paraId="4F6DE697" w14:textId="77777777" w:rsidR="00535A8F" w:rsidRPr="006F6A95" w:rsidRDefault="00535A8F" w:rsidP="007B0498">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368" w:type="dxa"/>
            <w:vAlign w:val="bottom"/>
          </w:tcPr>
          <w:p w14:paraId="463407CC" w14:textId="77777777" w:rsidR="00535A8F" w:rsidRPr="006F6A95" w:rsidRDefault="00535A8F" w:rsidP="007B0498">
            <w:pPr>
              <w:spacing w:line="240" w:lineRule="auto"/>
              <w:ind w:right="-72"/>
              <w:jc w:val="right"/>
              <w:rPr>
                <w:rFonts w:cs="Arial"/>
                <w:sz w:val="18"/>
                <w:szCs w:val="18"/>
                <w:cs/>
              </w:rPr>
            </w:pPr>
          </w:p>
        </w:tc>
        <w:tc>
          <w:tcPr>
            <w:tcW w:w="1368" w:type="dxa"/>
            <w:vAlign w:val="bottom"/>
          </w:tcPr>
          <w:p w14:paraId="551BE7E3"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A9BD3F2"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71EB4A5"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004ED97" w14:textId="77777777" w:rsidR="00535A8F" w:rsidRPr="006F6A95" w:rsidRDefault="00535A8F" w:rsidP="007B0498">
            <w:pPr>
              <w:spacing w:line="240" w:lineRule="auto"/>
              <w:ind w:right="-72"/>
              <w:jc w:val="right"/>
              <w:rPr>
                <w:rFonts w:cs="Arial"/>
                <w:sz w:val="18"/>
                <w:szCs w:val="18"/>
                <w:cs/>
              </w:rPr>
            </w:pPr>
          </w:p>
        </w:tc>
      </w:tr>
      <w:tr w:rsidR="00535A8F" w:rsidRPr="006F6A95" w14:paraId="13C4F7DE" w14:textId="77777777" w:rsidTr="00DD177D">
        <w:trPr>
          <w:cantSplit/>
          <w:trHeight w:val="20"/>
        </w:trPr>
        <w:tc>
          <w:tcPr>
            <w:tcW w:w="6862" w:type="dxa"/>
            <w:vAlign w:val="bottom"/>
          </w:tcPr>
          <w:p w14:paraId="65797FC6"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368" w:type="dxa"/>
            <w:vAlign w:val="bottom"/>
          </w:tcPr>
          <w:p w14:paraId="0127B6EF" w14:textId="6C29C5DF"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4</w:t>
            </w:r>
            <w:r w:rsidRPr="00EE56CD">
              <w:rPr>
                <w:rFonts w:cs="Arial"/>
                <w:sz w:val="18"/>
                <w:szCs w:val="18"/>
              </w:rPr>
              <w:t>,</w:t>
            </w:r>
            <w:r w:rsidR="00191619" w:rsidRPr="00191619">
              <w:rPr>
                <w:rFonts w:cs="Arial"/>
                <w:sz w:val="18"/>
                <w:szCs w:val="18"/>
              </w:rPr>
              <w:t>608</w:t>
            </w:r>
            <w:r w:rsidRPr="00EE56CD">
              <w:rPr>
                <w:rFonts w:cs="Arial"/>
                <w:sz w:val="18"/>
                <w:szCs w:val="18"/>
              </w:rPr>
              <w:t>)</w:t>
            </w:r>
          </w:p>
        </w:tc>
        <w:tc>
          <w:tcPr>
            <w:tcW w:w="1368" w:type="dxa"/>
            <w:vAlign w:val="bottom"/>
          </w:tcPr>
          <w:p w14:paraId="6BA1A6CB" w14:textId="40F1C69F"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2</w:t>
            </w:r>
            <w:r w:rsidRPr="00EE56CD">
              <w:rPr>
                <w:rFonts w:cs="Arial"/>
                <w:sz w:val="18"/>
                <w:szCs w:val="18"/>
              </w:rPr>
              <w:t>,</w:t>
            </w:r>
            <w:r w:rsidR="00191619" w:rsidRPr="00191619">
              <w:rPr>
                <w:rFonts w:cs="Arial"/>
                <w:sz w:val="18"/>
                <w:szCs w:val="18"/>
              </w:rPr>
              <w:t>337</w:t>
            </w:r>
            <w:r w:rsidRPr="00EE56CD">
              <w:rPr>
                <w:rFonts w:cs="Arial"/>
                <w:sz w:val="18"/>
                <w:szCs w:val="18"/>
              </w:rPr>
              <w:t>)</w:t>
            </w:r>
          </w:p>
        </w:tc>
        <w:tc>
          <w:tcPr>
            <w:tcW w:w="1368" w:type="dxa"/>
            <w:vAlign w:val="bottom"/>
          </w:tcPr>
          <w:p w14:paraId="3388ADE3" w14:textId="191149C5"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17</w:t>
            </w:r>
            <w:r w:rsidRPr="00EE56CD">
              <w:rPr>
                <w:rFonts w:cs="Arial"/>
                <w:sz w:val="18"/>
                <w:szCs w:val="18"/>
              </w:rPr>
              <w:t>,</w:t>
            </w:r>
            <w:r w:rsidR="00191619" w:rsidRPr="00191619">
              <w:rPr>
                <w:rFonts w:cs="Arial"/>
                <w:sz w:val="18"/>
                <w:szCs w:val="18"/>
              </w:rPr>
              <w:t>807</w:t>
            </w:r>
            <w:r w:rsidRPr="00EE56CD">
              <w:rPr>
                <w:rFonts w:cs="Arial"/>
                <w:sz w:val="18"/>
                <w:szCs w:val="18"/>
              </w:rPr>
              <w:t>)</w:t>
            </w:r>
          </w:p>
        </w:tc>
        <w:tc>
          <w:tcPr>
            <w:tcW w:w="1368" w:type="dxa"/>
            <w:vAlign w:val="bottom"/>
          </w:tcPr>
          <w:p w14:paraId="1D83B150" w14:textId="4BEC716A"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30</w:t>
            </w:r>
            <w:r w:rsidRPr="00EE56CD">
              <w:rPr>
                <w:rFonts w:cs="Arial"/>
                <w:sz w:val="18"/>
                <w:szCs w:val="18"/>
              </w:rPr>
              <w:t>)</w:t>
            </w:r>
          </w:p>
        </w:tc>
        <w:tc>
          <w:tcPr>
            <w:tcW w:w="1368" w:type="dxa"/>
            <w:vAlign w:val="bottom"/>
          </w:tcPr>
          <w:p w14:paraId="6036075A" w14:textId="28B10262"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24</w:t>
            </w:r>
            <w:r w:rsidRPr="00EE56CD">
              <w:rPr>
                <w:rFonts w:cs="Arial"/>
                <w:sz w:val="18"/>
                <w:szCs w:val="18"/>
              </w:rPr>
              <w:t>,</w:t>
            </w:r>
            <w:r w:rsidR="00191619" w:rsidRPr="00191619">
              <w:rPr>
                <w:rFonts w:cs="Arial"/>
                <w:sz w:val="18"/>
                <w:szCs w:val="18"/>
              </w:rPr>
              <w:t>782</w:t>
            </w:r>
            <w:r w:rsidRPr="00EE56CD">
              <w:rPr>
                <w:rFonts w:cs="Arial"/>
                <w:sz w:val="18"/>
                <w:szCs w:val="18"/>
              </w:rPr>
              <w:t>)</w:t>
            </w:r>
          </w:p>
        </w:tc>
      </w:tr>
      <w:tr w:rsidR="00535A8F" w:rsidRPr="006F6A95" w14:paraId="506F3FBA" w14:textId="77777777" w:rsidTr="00DD177D">
        <w:trPr>
          <w:cantSplit/>
          <w:trHeight w:val="20"/>
        </w:trPr>
        <w:tc>
          <w:tcPr>
            <w:tcW w:w="6862" w:type="dxa"/>
            <w:vAlign w:val="bottom"/>
          </w:tcPr>
          <w:p w14:paraId="0665AFE8" w14:textId="77777777" w:rsidR="00535A8F" w:rsidRPr="006F6A95" w:rsidRDefault="00535A8F" w:rsidP="007B0498">
            <w:pPr>
              <w:spacing w:line="240" w:lineRule="auto"/>
              <w:ind w:left="187"/>
              <w:rPr>
                <w:rFonts w:cs="Arial"/>
                <w:sz w:val="12"/>
                <w:szCs w:val="12"/>
              </w:rPr>
            </w:pPr>
          </w:p>
        </w:tc>
        <w:tc>
          <w:tcPr>
            <w:tcW w:w="1368" w:type="dxa"/>
            <w:vAlign w:val="bottom"/>
          </w:tcPr>
          <w:p w14:paraId="061A09DD"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FF907B4"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7FA94281"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1B693EF5"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FA10CA7" w14:textId="77777777" w:rsidR="00535A8F" w:rsidRPr="006F6A95" w:rsidRDefault="00535A8F" w:rsidP="007B0498">
            <w:pPr>
              <w:spacing w:line="240" w:lineRule="auto"/>
              <w:ind w:right="-72"/>
              <w:jc w:val="right"/>
              <w:rPr>
                <w:rFonts w:cs="Arial"/>
                <w:sz w:val="12"/>
                <w:szCs w:val="12"/>
              </w:rPr>
            </w:pPr>
          </w:p>
        </w:tc>
      </w:tr>
      <w:tr w:rsidR="00535A8F" w:rsidRPr="006F6A95" w14:paraId="755E4DC3" w14:textId="77777777" w:rsidTr="00DD177D">
        <w:trPr>
          <w:cantSplit/>
          <w:trHeight w:val="20"/>
        </w:trPr>
        <w:tc>
          <w:tcPr>
            <w:tcW w:w="6862" w:type="dxa"/>
            <w:vAlign w:val="bottom"/>
          </w:tcPr>
          <w:p w14:paraId="56ECB356"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368" w:type="dxa"/>
            <w:vAlign w:val="bottom"/>
          </w:tcPr>
          <w:p w14:paraId="51A8D23E" w14:textId="2D1A1E73"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28</w:t>
            </w:r>
            <w:r w:rsidR="00535A8F" w:rsidRPr="00EE56CD">
              <w:rPr>
                <w:rFonts w:cs="Arial"/>
                <w:sz w:val="18"/>
                <w:szCs w:val="18"/>
              </w:rPr>
              <w:t>,</w:t>
            </w:r>
            <w:r w:rsidRPr="00191619">
              <w:rPr>
                <w:rFonts w:cs="Arial"/>
                <w:sz w:val="18"/>
                <w:szCs w:val="18"/>
              </w:rPr>
              <w:t>834</w:t>
            </w:r>
          </w:p>
        </w:tc>
        <w:tc>
          <w:tcPr>
            <w:tcW w:w="1368" w:type="dxa"/>
            <w:vAlign w:val="bottom"/>
          </w:tcPr>
          <w:p w14:paraId="549672DB" w14:textId="7ABC21A4"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206</w:t>
            </w:r>
            <w:r w:rsidR="00535A8F" w:rsidRPr="00EE56CD">
              <w:rPr>
                <w:rFonts w:cs="Arial"/>
                <w:sz w:val="18"/>
                <w:szCs w:val="18"/>
              </w:rPr>
              <w:t>,</w:t>
            </w:r>
            <w:r w:rsidRPr="00191619">
              <w:rPr>
                <w:rFonts w:cs="Arial"/>
                <w:sz w:val="18"/>
                <w:szCs w:val="18"/>
              </w:rPr>
              <w:t>570</w:t>
            </w:r>
          </w:p>
        </w:tc>
        <w:tc>
          <w:tcPr>
            <w:tcW w:w="1368" w:type="dxa"/>
            <w:vAlign w:val="bottom"/>
          </w:tcPr>
          <w:p w14:paraId="2AC12FB3" w14:textId="7B267637"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22</w:t>
            </w:r>
            <w:r w:rsidR="00535A8F" w:rsidRPr="00EE56CD">
              <w:rPr>
                <w:rFonts w:cs="Arial"/>
                <w:sz w:val="18"/>
                <w:szCs w:val="18"/>
              </w:rPr>
              <w:t>,</w:t>
            </w:r>
            <w:r w:rsidRPr="00191619">
              <w:rPr>
                <w:rFonts w:cs="Arial"/>
                <w:sz w:val="18"/>
                <w:szCs w:val="18"/>
              </w:rPr>
              <w:t>041</w:t>
            </w:r>
          </w:p>
        </w:tc>
        <w:tc>
          <w:tcPr>
            <w:tcW w:w="1368" w:type="dxa"/>
            <w:vAlign w:val="bottom"/>
          </w:tcPr>
          <w:p w14:paraId="504FAE55" w14:textId="723FC641"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w:t>
            </w:r>
            <w:r w:rsidR="00535A8F" w:rsidRPr="00EE56CD">
              <w:rPr>
                <w:rFonts w:cs="Arial"/>
                <w:sz w:val="18"/>
                <w:szCs w:val="18"/>
              </w:rPr>
              <w:t>,</w:t>
            </w:r>
            <w:r w:rsidRPr="00191619">
              <w:rPr>
                <w:rFonts w:cs="Arial"/>
                <w:sz w:val="18"/>
                <w:szCs w:val="18"/>
              </w:rPr>
              <w:t>747</w:t>
            </w:r>
          </w:p>
        </w:tc>
        <w:tc>
          <w:tcPr>
            <w:tcW w:w="1368" w:type="dxa"/>
            <w:vAlign w:val="bottom"/>
          </w:tcPr>
          <w:p w14:paraId="1BDFD796" w14:textId="1DF8DD02"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260</w:t>
            </w:r>
            <w:r w:rsidR="00535A8F" w:rsidRPr="00EE56CD">
              <w:rPr>
                <w:rFonts w:cs="Arial"/>
                <w:sz w:val="18"/>
                <w:szCs w:val="18"/>
              </w:rPr>
              <w:t>,</w:t>
            </w:r>
            <w:r w:rsidRPr="00191619">
              <w:rPr>
                <w:rFonts w:cs="Arial"/>
                <w:sz w:val="18"/>
                <w:szCs w:val="18"/>
              </w:rPr>
              <w:t>192</w:t>
            </w:r>
          </w:p>
        </w:tc>
      </w:tr>
      <w:tr w:rsidR="00535A8F" w:rsidRPr="006F6A95" w14:paraId="22811320" w14:textId="77777777" w:rsidTr="00DD177D">
        <w:trPr>
          <w:cantSplit/>
          <w:trHeight w:val="20"/>
        </w:trPr>
        <w:tc>
          <w:tcPr>
            <w:tcW w:w="6862" w:type="dxa"/>
            <w:vAlign w:val="bottom"/>
          </w:tcPr>
          <w:p w14:paraId="3DDA1B7D" w14:textId="77777777" w:rsidR="00535A8F" w:rsidRPr="006F6A95" w:rsidRDefault="00535A8F" w:rsidP="007B0498">
            <w:pPr>
              <w:spacing w:line="240" w:lineRule="auto"/>
              <w:ind w:left="187"/>
              <w:rPr>
                <w:rFonts w:cs="Arial"/>
                <w:sz w:val="12"/>
                <w:szCs w:val="12"/>
              </w:rPr>
            </w:pPr>
          </w:p>
        </w:tc>
        <w:tc>
          <w:tcPr>
            <w:tcW w:w="1368" w:type="dxa"/>
            <w:vAlign w:val="bottom"/>
          </w:tcPr>
          <w:p w14:paraId="735D68BE"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61883529"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416C54B7"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73FABCC1"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752834DE" w14:textId="77777777" w:rsidR="00535A8F" w:rsidRPr="006F6A95" w:rsidRDefault="00535A8F" w:rsidP="007B0498">
            <w:pPr>
              <w:spacing w:line="240" w:lineRule="auto"/>
              <w:ind w:right="-72"/>
              <w:jc w:val="right"/>
              <w:rPr>
                <w:rFonts w:cs="Arial"/>
                <w:sz w:val="12"/>
                <w:szCs w:val="12"/>
              </w:rPr>
            </w:pPr>
          </w:p>
        </w:tc>
      </w:tr>
      <w:tr w:rsidR="00535A8F" w:rsidRPr="006F6A95" w14:paraId="569E90E9" w14:textId="77777777" w:rsidTr="00DD177D">
        <w:trPr>
          <w:cantSplit/>
          <w:trHeight w:val="20"/>
        </w:trPr>
        <w:tc>
          <w:tcPr>
            <w:tcW w:w="6862" w:type="dxa"/>
            <w:vAlign w:val="bottom"/>
          </w:tcPr>
          <w:p w14:paraId="4CC76A72" w14:textId="77777777" w:rsidR="00535A8F" w:rsidRPr="006F6A95" w:rsidRDefault="00535A8F" w:rsidP="007B0498">
            <w:pPr>
              <w:spacing w:line="240" w:lineRule="auto"/>
              <w:ind w:left="187"/>
              <w:rPr>
                <w:rFonts w:cs="Arial"/>
                <w:sz w:val="18"/>
                <w:szCs w:val="18"/>
                <w:cs/>
              </w:rPr>
            </w:pPr>
            <w:r w:rsidRPr="006F6A95">
              <w:rPr>
                <w:rFonts w:cs="Arial"/>
                <w:snapToGrid w:val="0"/>
                <w:spacing w:val="-2"/>
                <w:sz w:val="18"/>
                <w:szCs w:val="18"/>
                <w:lang w:val="en-US"/>
              </w:rPr>
              <w:t>Segment result</w:t>
            </w:r>
          </w:p>
        </w:tc>
        <w:tc>
          <w:tcPr>
            <w:tcW w:w="1368" w:type="dxa"/>
            <w:vAlign w:val="bottom"/>
          </w:tcPr>
          <w:p w14:paraId="194B7D9E" w14:textId="7CE68FF3" w:rsidR="00535A8F" w:rsidRPr="006F6A95" w:rsidRDefault="00191619" w:rsidP="007B0498">
            <w:pPr>
              <w:pBdr>
                <w:bottom w:val="double" w:sz="4" w:space="1" w:color="auto"/>
              </w:pBdr>
              <w:spacing w:line="240" w:lineRule="auto"/>
              <w:ind w:right="-72"/>
              <w:jc w:val="right"/>
              <w:rPr>
                <w:rFonts w:cs="Arial"/>
                <w:sz w:val="18"/>
                <w:szCs w:val="22"/>
              </w:rPr>
            </w:pPr>
            <w:r w:rsidRPr="00191619">
              <w:rPr>
                <w:rFonts w:cs="Arial"/>
                <w:sz w:val="18"/>
                <w:szCs w:val="22"/>
              </w:rPr>
              <w:t>4</w:t>
            </w:r>
            <w:r w:rsidR="00535A8F" w:rsidRPr="00EE56CD">
              <w:rPr>
                <w:rFonts w:cs="Arial"/>
                <w:sz w:val="18"/>
                <w:szCs w:val="22"/>
              </w:rPr>
              <w:t>,</w:t>
            </w:r>
            <w:r w:rsidRPr="00191619">
              <w:rPr>
                <w:rFonts w:cs="Arial"/>
                <w:sz w:val="18"/>
                <w:szCs w:val="22"/>
              </w:rPr>
              <w:t>486</w:t>
            </w:r>
          </w:p>
        </w:tc>
        <w:tc>
          <w:tcPr>
            <w:tcW w:w="1368" w:type="dxa"/>
            <w:vAlign w:val="bottom"/>
          </w:tcPr>
          <w:p w14:paraId="001EE6F3" w14:textId="6B04DEAE"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5</w:t>
            </w:r>
            <w:r w:rsidR="00535A8F" w:rsidRPr="00EE56CD">
              <w:rPr>
                <w:rFonts w:cs="Arial"/>
                <w:sz w:val="18"/>
                <w:szCs w:val="18"/>
              </w:rPr>
              <w:t>,</w:t>
            </w:r>
            <w:r w:rsidRPr="00191619">
              <w:rPr>
                <w:rFonts w:cs="Arial"/>
                <w:sz w:val="18"/>
                <w:szCs w:val="18"/>
              </w:rPr>
              <w:t>088</w:t>
            </w:r>
          </w:p>
        </w:tc>
        <w:tc>
          <w:tcPr>
            <w:tcW w:w="1368" w:type="dxa"/>
            <w:vAlign w:val="bottom"/>
          </w:tcPr>
          <w:p w14:paraId="3C8EB5DE" w14:textId="053C2BF8" w:rsidR="00535A8F" w:rsidRPr="006F6A95" w:rsidRDefault="00535A8F" w:rsidP="007B0498">
            <w:pPr>
              <w:pBdr>
                <w:bottom w:val="doub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23</w:t>
            </w:r>
            <w:r w:rsidRPr="00EE56CD">
              <w:rPr>
                <w:rFonts w:cs="Arial"/>
                <w:sz w:val="18"/>
                <w:szCs w:val="18"/>
              </w:rPr>
              <w:t>,</w:t>
            </w:r>
            <w:r w:rsidR="00191619" w:rsidRPr="00191619">
              <w:rPr>
                <w:rFonts w:cs="Arial"/>
                <w:sz w:val="18"/>
                <w:szCs w:val="18"/>
              </w:rPr>
              <w:t>093</w:t>
            </w:r>
            <w:r w:rsidRPr="00EE56CD">
              <w:rPr>
                <w:rFonts w:cs="Arial"/>
                <w:sz w:val="18"/>
                <w:szCs w:val="18"/>
              </w:rPr>
              <w:t>)</w:t>
            </w:r>
          </w:p>
        </w:tc>
        <w:tc>
          <w:tcPr>
            <w:tcW w:w="1368" w:type="dxa"/>
            <w:vAlign w:val="bottom"/>
          </w:tcPr>
          <w:p w14:paraId="49E3EB54" w14:textId="32ADECBA"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1</w:t>
            </w:r>
            <w:r w:rsidR="00535A8F" w:rsidRPr="00EE56CD">
              <w:rPr>
                <w:rFonts w:cs="Arial"/>
                <w:sz w:val="18"/>
                <w:szCs w:val="18"/>
              </w:rPr>
              <w:t>,</w:t>
            </w:r>
            <w:r w:rsidRPr="00191619">
              <w:rPr>
                <w:rFonts w:cs="Arial"/>
                <w:sz w:val="18"/>
                <w:szCs w:val="18"/>
              </w:rPr>
              <w:t>602</w:t>
            </w:r>
          </w:p>
        </w:tc>
        <w:tc>
          <w:tcPr>
            <w:tcW w:w="1368" w:type="dxa"/>
            <w:vAlign w:val="bottom"/>
          </w:tcPr>
          <w:p w14:paraId="47C7CA09" w14:textId="00557B5A" w:rsidR="00535A8F" w:rsidRPr="006F6A95" w:rsidRDefault="00535A8F" w:rsidP="007B0498">
            <w:pPr>
              <w:spacing w:line="240" w:lineRule="auto"/>
              <w:ind w:right="-72"/>
              <w:jc w:val="right"/>
              <w:rPr>
                <w:rFonts w:cs="Arial"/>
                <w:sz w:val="18"/>
                <w:szCs w:val="18"/>
                <w:cs/>
              </w:rPr>
            </w:pPr>
            <w:r w:rsidRPr="00EE56CD">
              <w:rPr>
                <w:rFonts w:cs="Arial"/>
                <w:sz w:val="18"/>
                <w:szCs w:val="18"/>
              </w:rPr>
              <w:t>(</w:t>
            </w:r>
            <w:r w:rsidR="00191619" w:rsidRPr="00191619">
              <w:rPr>
                <w:rFonts w:cs="Arial"/>
                <w:sz w:val="18"/>
                <w:szCs w:val="18"/>
              </w:rPr>
              <w:t>11</w:t>
            </w:r>
            <w:r w:rsidRPr="00EE56CD">
              <w:rPr>
                <w:rFonts w:cs="Arial"/>
                <w:sz w:val="18"/>
                <w:szCs w:val="18"/>
              </w:rPr>
              <w:t>,</w:t>
            </w:r>
            <w:r w:rsidR="00191619" w:rsidRPr="00191619">
              <w:rPr>
                <w:rFonts w:cs="Arial"/>
                <w:sz w:val="18"/>
                <w:szCs w:val="18"/>
              </w:rPr>
              <w:t>917</w:t>
            </w:r>
            <w:r w:rsidRPr="00EE56CD">
              <w:rPr>
                <w:rFonts w:cs="Arial"/>
                <w:sz w:val="18"/>
                <w:szCs w:val="18"/>
              </w:rPr>
              <w:t>)</w:t>
            </w:r>
          </w:p>
        </w:tc>
      </w:tr>
      <w:tr w:rsidR="00535A8F" w:rsidRPr="006F6A95" w14:paraId="03883903" w14:textId="77777777" w:rsidTr="00DD177D">
        <w:trPr>
          <w:cantSplit/>
          <w:trHeight w:val="20"/>
        </w:trPr>
        <w:tc>
          <w:tcPr>
            <w:tcW w:w="6862" w:type="dxa"/>
            <w:vAlign w:val="bottom"/>
          </w:tcPr>
          <w:p w14:paraId="1C2A2C17" w14:textId="77777777" w:rsidR="00535A8F" w:rsidRPr="006F6A95" w:rsidRDefault="00535A8F" w:rsidP="007B0498">
            <w:pPr>
              <w:spacing w:line="240" w:lineRule="auto"/>
              <w:ind w:left="187"/>
              <w:rPr>
                <w:rFonts w:cs="Arial"/>
                <w:sz w:val="18"/>
                <w:szCs w:val="18"/>
              </w:rPr>
            </w:pPr>
            <w:r w:rsidRPr="006F6A95">
              <w:rPr>
                <w:rFonts w:cs="Arial"/>
                <w:sz w:val="18"/>
                <w:szCs w:val="18"/>
              </w:rPr>
              <w:t>Other income</w:t>
            </w:r>
          </w:p>
        </w:tc>
        <w:tc>
          <w:tcPr>
            <w:tcW w:w="1368" w:type="dxa"/>
            <w:vAlign w:val="bottom"/>
          </w:tcPr>
          <w:p w14:paraId="18EA21FC"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92679C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41B31E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255ED2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5784F54" w14:textId="12A3B5F2" w:rsidR="00535A8F" w:rsidRPr="006F6A95" w:rsidRDefault="00191619" w:rsidP="007B0498">
            <w:pPr>
              <w:spacing w:line="240" w:lineRule="auto"/>
              <w:ind w:right="-72"/>
              <w:jc w:val="right"/>
              <w:rPr>
                <w:rFonts w:cs="Arial"/>
                <w:sz w:val="18"/>
                <w:szCs w:val="18"/>
              </w:rPr>
            </w:pPr>
            <w:r w:rsidRPr="00191619">
              <w:rPr>
                <w:rFonts w:cs="Arial"/>
                <w:sz w:val="18"/>
                <w:szCs w:val="18"/>
              </w:rPr>
              <w:t>774</w:t>
            </w:r>
          </w:p>
        </w:tc>
      </w:tr>
      <w:tr w:rsidR="00535A8F" w:rsidRPr="006F6A95" w14:paraId="24365FCD" w14:textId="77777777" w:rsidTr="00DD177D">
        <w:trPr>
          <w:cantSplit/>
          <w:trHeight w:val="20"/>
        </w:trPr>
        <w:tc>
          <w:tcPr>
            <w:tcW w:w="6862" w:type="dxa"/>
            <w:vAlign w:val="bottom"/>
          </w:tcPr>
          <w:p w14:paraId="1BFFE65C" w14:textId="77777777" w:rsidR="00535A8F" w:rsidRPr="006F6A95" w:rsidRDefault="00535A8F" w:rsidP="007B0498">
            <w:pPr>
              <w:spacing w:line="240" w:lineRule="auto"/>
              <w:ind w:left="187"/>
              <w:rPr>
                <w:rFonts w:cs="Arial"/>
                <w:sz w:val="18"/>
                <w:szCs w:val="18"/>
              </w:rPr>
            </w:pPr>
            <w:r w:rsidRPr="006F6A95">
              <w:rPr>
                <w:rFonts w:cs="Arial"/>
                <w:sz w:val="18"/>
                <w:szCs w:val="18"/>
              </w:rPr>
              <w:t>Interest paid</w:t>
            </w:r>
          </w:p>
        </w:tc>
        <w:tc>
          <w:tcPr>
            <w:tcW w:w="1368" w:type="dxa"/>
            <w:vAlign w:val="bottom"/>
          </w:tcPr>
          <w:p w14:paraId="433508B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49C8EF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525EAA1"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AA70C35"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58C58C4" w14:textId="7D407C6C" w:rsidR="00535A8F" w:rsidRPr="006F6A95" w:rsidRDefault="00535A8F" w:rsidP="007B0498">
            <w:pP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7</w:t>
            </w:r>
            <w:r w:rsidRPr="00EE56CD">
              <w:rPr>
                <w:rFonts w:cs="Arial"/>
                <w:sz w:val="18"/>
                <w:szCs w:val="18"/>
              </w:rPr>
              <w:t>,</w:t>
            </w:r>
            <w:r w:rsidR="00191619" w:rsidRPr="00191619">
              <w:rPr>
                <w:rFonts w:cs="Arial"/>
                <w:sz w:val="18"/>
                <w:szCs w:val="18"/>
              </w:rPr>
              <w:t>588</w:t>
            </w:r>
            <w:r w:rsidRPr="00EE56CD">
              <w:rPr>
                <w:rFonts w:cs="Arial"/>
                <w:sz w:val="18"/>
                <w:szCs w:val="18"/>
              </w:rPr>
              <w:t>)</w:t>
            </w:r>
          </w:p>
        </w:tc>
      </w:tr>
      <w:tr w:rsidR="00535A8F" w:rsidRPr="006F6A95" w14:paraId="454ED87B" w14:textId="77777777" w:rsidTr="00DD177D">
        <w:trPr>
          <w:cantSplit/>
          <w:trHeight w:val="20"/>
        </w:trPr>
        <w:tc>
          <w:tcPr>
            <w:tcW w:w="6862" w:type="dxa"/>
            <w:vAlign w:val="bottom"/>
          </w:tcPr>
          <w:p w14:paraId="5505F40B" w14:textId="77777777" w:rsidR="00535A8F" w:rsidRPr="006F6A95" w:rsidRDefault="00535A8F" w:rsidP="007B0498">
            <w:pPr>
              <w:spacing w:line="240" w:lineRule="auto"/>
              <w:ind w:left="187"/>
              <w:rPr>
                <w:rFonts w:cs="Arial"/>
                <w:sz w:val="18"/>
                <w:szCs w:val="18"/>
              </w:rPr>
            </w:pPr>
            <w:r w:rsidRPr="006F6A95">
              <w:rPr>
                <w:rFonts w:cs="Arial"/>
                <w:sz w:val="18"/>
                <w:szCs w:val="18"/>
                <w:lang w:val="en-US"/>
              </w:rPr>
              <w:t>Unallocated cost/expenses</w:t>
            </w:r>
          </w:p>
        </w:tc>
        <w:tc>
          <w:tcPr>
            <w:tcW w:w="1368" w:type="dxa"/>
            <w:vAlign w:val="bottom"/>
          </w:tcPr>
          <w:p w14:paraId="60702927"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9E7B13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8870C22"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FE95D2D"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6A8659B" w14:textId="7BC2DFB9" w:rsidR="00535A8F" w:rsidRPr="006F6A95" w:rsidRDefault="00535A8F" w:rsidP="007B0498">
            <w:pP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26</w:t>
            </w:r>
            <w:r w:rsidRPr="00EE56CD">
              <w:rPr>
                <w:rFonts w:cs="Arial"/>
                <w:sz w:val="18"/>
                <w:szCs w:val="18"/>
              </w:rPr>
              <w:t>,</w:t>
            </w:r>
            <w:r w:rsidR="00191619" w:rsidRPr="00191619">
              <w:rPr>
                <w:rFonts w:cs="Arial"/>
                <w:sz w:val="18"/>
                <w:szCs w:val="18"/>
              </w:rPr>
              <w:t>926</w:t>
            </w:r>
            <w:r w:rsidRPr="00EE56CD">
              <w:rPr>
                <w:rFonts w:cs="Arial"/>
                <w:sz w:val="18"/>
                <w:szCs w:val="18"/>
              </w:rPr>
              <w:t>)</w:t>
            </w:r>
          </w:p>
        </w:tc>
      </w:tr>
      <w:tr w:rsidR="00535A8F" w:rsidRPr="006F6A95" w14:paraId="2DAA310E" w14:textId="77777777" w:rsidTr="00DD177D">
        <w:trPr>
          <w:cantSplit/>
          <w:trHeight w:val="20"/>
        </w:trPr>
        <w:tc>
          <w:tcPr>
            <w:tcW w:w="6862" w:type="dxa"/>
            <w:vAlign w:val="bottom"/>
          </w:tcPr>
          <w:p w14:paraId="7CD3B31B" w14:textId="77777777" w:rsidR="00535A8F" w:rsidRPr="006F6A95" w:rsidRDefault="00535A8F" w:rsidP="007B0498">
            <w:pPr>
              <w:spacing w:line="240" w:lineRule="auto"/>
              <w:ind w:left="187"/>
              <w:rPr>
                <w:rFonts w:cs="Arial"/>
                <w:sz w:val="18"/>
                <w:szCs w:val="18"/>
                <w:cs/>
              </w:rPr>
            </w:pPr>
            <w:r w:rsidRPr="006F6A95">
              <w:rPr>
                <w:rFonts w:cs="Arial"/>
                <w:snapToGrid w:val="0"/>
                <w:spacing w:val="-1"/>
                <w:sz w:val="18"/>
                <w:szCs w:val="18"/>
                <w:lang w:val="en-US"/>
              </w:rPr>
              <w:t>Income tax</w:t>
            </w:r>
          </w:p>
        </w:tc>
        <w:tc>
          <w:tcPr>
            <w:tcW w:w="1368" w:type="dxa"/>
            <w:vAlign w:val="bottom"/>
          </w:tcPr>
          <w:p w14:paraId="608B1D80"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3F799B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CD179C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B3A38E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3A72103" w14:textId="081F4907"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446</w:t>
            </w:r>
          </w:p>
        </w:tc>
      </w:tr>
      <w:tr w:rsidR="00535A8F" w:rsidRPr="006F6A95" w14:paraId="690544D3" w14:textId="77777777" w:rsidTr="00DD177D">
        <w:trPr>
          <w:cantSplit/>
          <w:trHeight w:val="20"/>
        </w:trPr>
        <w:tc>
          <w:tcPr>
            <w:tcW w:w="6862" w:type="dxa"/>
            <w:vAlign w:val="bottom"/>
          </w:tcPr>
          <w:p w14:paraId="7528AC11" w14:textId="77777777" w:rsidR="00535A8F" w:rsidRPr="006F6A95" w:rsidRDefault="00535A8F" w:rsidP="007B0498">
            <w:pPr>
              <w:spacing w:line="240" w:lineRule="auto"/>
              <w:ind w:left="187"/>
              <w:rPr>
                <w:rFonts w:cs="Arial"/>
                <w:sz w:val="12"/>
                <w:szCs w:val="12"/>
              </w:rPr>
            </w:pPr>
          </w:p>
        </w:tc>
        <w:tc>
          <w:tcPr>
            <w:tcW w:w="1368" w:type="dxa"/>
            <w:vAlign w:val="bottom"/>
          </w:tcPr>
          <w:p w14:paraId="345DFB0B"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14749A02"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5844FD5E"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69B8D34A"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728EBD68" w14:textId="77777777" w:rsidR="00535A8F" w:rsidRPr="006F6A95" w:rsidRDefault="00535A8F" w:rsidP="007B0498">
            <w:pPr>
              <w:spacing w:line="240" w:lineRule="auto"/>
              <w:ind w:right="-72"/>
              <w:jc w:val="right"/>
              <w:rPr>
                <w:rFonts w:cs="Arial"/>
                <w:sz w:val="12"/>
                <w:szCs w:val="12"/>
              </w:rPr>
            </w:pPr>
          </w:p>
        </w:tc>
      </w:tr>
      <w:tr w:rsidR="00535A8F" w:rsidRPr="006F6A95" w14:paraId="49AC6C1B" w14:textId="77777777" w:rsidTr="00DD177D">
        <w:trPr>
          <w:cantSplit/>
          <w:trHeight w:val="20"/>
        </w:trPr>
        <w:tc>
          <w:tcPr>
            <w:tcW w:w="6862" w:type="dxa"/>
            <w:vAlign w:val="bottom"/>
          </w:tcPr>
          <w:p w14:paraId="0A2E5136" w14:textId="77777777" w:rsidR="00535A8F" w:rsidRPr="006F6A95" w:rsidRDefault="00535A8F" w:rsidP="007B0498">
            <w:pPr>
              <w:spacing w:line="240" w:lineRule="auto"/>
              <w:ind w:left="187"/>
              <w:rPr>
                <w:rFonts w:cs="Arial"/>
                <w:sz w:val="18"/>
                <w:szCs w:val="18"/>
                <w:cs/>
              </w:rPr>
            </w:pPr>
            <w:r w:rsidRPr="006F6A95">
              <w:rPr>
                <w:rFonts w:cs="Arial"/>
                <w:sz w:val="18"/>
                <w:szCs w:val="18"/>
              </w:rPr>
              <w:t>Loss attributable to owners of the parent</w:t>
            </w:r>
          </w:p>
        </w:tc>
        <w:tc>
          <w:tcPr>
            <w:tcW w:w="1368" w:type="dxa"/>
            <w:vAlign w:val="bottom"/>
          </w:tcPr>
          <w:p w14:paraId="2DEE3014"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25B7303B"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FC20D6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52898E5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227BDE3" w14:textId="31F77E36" w:rsidR="00535A8F" w:rsidRPr="006F6A95" w:rsidRDefault="00535A8F" w:rsidP="007B0498">
            <w:pP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45</w:t>
            </w:r>
            <w:r w:rsidRPr="00EE56CD">
              <w:rPr>
                <w:rFonts w:cs="Arial"/>
                <w:sz w:val="18"/>
                <w:szCs w:val="18"/>
              </w:rPr>
              <w:t>,</w:t>
            </w:r>
            <w:r w:rsidR="00191619" w:rsidRPr="00191619">
              <w:rPr>
                <w:rFonts w:cs="Arial"/>
                <w:sz w:val="18"/>
                <w:szCs w:val="18"/>
              </w:rPr>
              <w:t>211</w:t>
            </w:r>
            <w:r w:rsidRPr="00EE56CD">
              <w:rPr>
                <w:rFonts w:cs="Arial"/>
                <w:sz w:val="18"/>
                <w:szCs w:val="18"/>
              </w:rPr>
              <w:t>)</w:t>
            </w:r>
          </w:p>
        </w:tc>
      </w:tr>
      <w:tr w:rsidR="00535A8F" w:rsidRPr="006F6A95" w14:paraId="31E1395E" w14:textId="77777777" w:rsidTr="00DD177D">
        <w:trPr>
          <w:cantSplit/>
          <w:trHeight w:val="20"/>
        </w:trPr>
        <w:tc>
          <w:tcPr>
            <w:tcW w:w="6862" w:type="dxa"/>
            <w:vAlign w:val="bottom"/>
          </w:tcPr>
          <w:p w14:paraId="76BC1BF4" w14:textId="77777777" w:rsidR="00535A8F" w:rsidRPr="006F6A95" w:rsidRDefault="00535A8F" w:rsidP="007B0498">
            <w:pPr>
              <w:spacing w:line="240" w:lineRule="auto"/>
              <w:ind w:left="187"/>
              <w:rPr>
                <w:rFonts w:cs="Arial"/>
                <w:sz w:val="18"/>
                <w:szCs w:val="18"/>
                <w:cs/>
              </w:rPr>
            </w:pPr>
            <w:r w:rsidRPr="006F6A95">
              <w:rPr>
                <w:rFonts w:cs="Arial"/>
                <w:sz w:val="18"/>
                <w:szCs w:val="18"/>
              </w:rPr>
              <w:t>Loss attributable to non-controlling interests</w:t>
            </w:r>
          </w:p>
        </w:tc>
        <w:tc>
          <w:tcPr>
            <w:tcW w:w="1368" w:type="dxa"/>
            <w:vAlign w:val="bottom"/>
          </w:tcPr>
          <w:p w14:paraId="29894FCF"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3C78EE5"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9C1A0BC"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4403951"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6EE3BD47" w14:textId="77777777" w:rsidR="00535A8F" w:rsidRPr="006F6A95" w:rsidRDefault="00535A8F" w:rsidP="007B0498">
            <w:pPr>
              <w:pBdr>
                <w:bottom w:val="single" w:sz="4" w:space="1" w:color="auto"/>
              </w:pBdr>
              <w:spacing w:line="240" w:lineRule="auto"/>
              <w:ind w:right="-72"/>
              <w:jc w:val="right"/>
              <w:rPr>
                <w:rFonts w:cs="Arial"/>
                <w:sz w:val="18"/>
                <w:szCs w:val="18"/>
              </w:rPr>
            </w:pPr>
            <w:r>
              <w:rPr>
                <w:rFonts w:cs="Arial"/>
                <w:sz w:val="18"/>
                <w:szCs w:val="18"/>
              </w:rPr>
              <w:t>-</w:t>
            </w:r>
          </w:p>
        </w:tc>
      </w:tr>
      <w:tr w:rsidR="00535A8F" w:rsidRPr="006F6A95" w14:paraId="77B7F5A0" w14:textId="77777777" w:rsidTr="00DD177D">
        <w:trPr>
          <w:cantSplit/>
          <w:trHeight w:val="20"/>
        </w:trPr>
        <w:tc>
          <w:tcPr>
            <w:tcW w:w="6862" w:type="dxa"/>
            <w:vAlign w:val="bottom"/>
          </w:tcPr>
          <w:p w14:paraId="28628645" w14:textId="77777777" w:rsidR="00535A8F" w:rsidRPr="006F6A95" w:rsidRDefault="00535A8F" w:rsidP="007B0498">
            <w:pPr>
              <w:spacing w:line="240" w:lineRule="auto"/>
              <w:ind w:left="187"/>
              <w:rPr>
                <w:rFonts w:cs="Arial"/>
                <w:sz w:val="12"/>
                <w:szCs w:val="12"/>
              </w:rPr>
            </w:pPr>
          </w:p>
        </w:tc>
        <w:tc>
          <w:tcPr>
            <w:tcW w:w="1368" w:type="dxa"/>
            <w:vAlign w:val="bottom"/>
          </w:tcPr>
          <w:p w14:paraId="66C5C49B"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4C144959"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414EA968"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01C5DEF7"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1F075797" w14:textId="77777777" w:rsidR="00535A8F" w:rsidRPr="006F6A95" w:rsidRDefault="00535A8F" w:rsidP="007B0498">
            <w:pPr>
              <w:spacing w:line="240" w:lineRule="auto"/>
              <w:ind w:right="-72"/>
              <w:jc w:val="right"/>
              <w:rPr>
                <w:rFonts w:cs="Arial"/>
                <w:sz w:val="12"/>
                <w:szCs w:val="12"/>
              </w:rPr>
            </w:pPr>
          </w:p>
        </w:tc>
      </w:tr>
      <w:tr w:rsidR="00535A8F" w:rsidRPr="006F6A95" w14:paraId="2818C402" w14:textId="77777777" w:rsidTr="00DD177D">
        <w:trPr>
          <w:cantSplit/>
          <w:trHeight w:val="20"/>
        </w:trPr>
        <w:tc>
          <w:tcPr>
            <w:tcW w:w="6862" w:type="dxa"/>
            <w:vAlign w:val="bottom"/>
          </w:tcPr>
          <w:p w14:paraId="6756EDB0" w14:textId="77777777" w:rsidR="00535A8F" w:rsidRPr="006F6A95" w:rsidRDefault="00535A8F" w:rsidP="007B0498">
            <w:pPr>
              <w:spacing w:line="240" w:lineRule="auto"/>
              <w:ind w:left="187"/>
              <w:rPr>
                <w:rFonts w:cs="Arial"/>
                <w:sz w:val="18"/>
                <w:szCs w:val="18"/>
                <w:cs/>
              </w:rPr>
            </w:pPr>
            <w:r w:rsidRPr="006F6A95">
              <w:rPr>
                <w:rFonts w:cs="Arial"/>
                <w:snapToGrid w:val="0"/>
                <w:spacing w:val="-1"/>
                <w:sz w:val="18"/>
                <w:szCs w:val="18"/>
                <w:lang w:val="en-US"/>
              </w:rPr>
              <w:t>Net loss for the period</w:t>
            </w:r>
          </w:p>
        </w:tc>
        <w:tc>
          <w:tcPr>
            <w:tcW w:w="1368" w:type="dxa"/>
            <w:vAlign w:val="bottom"/>
          </w:tcPr>
          <w:p w14:paraId="0CE96EC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24C7D98"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7B7B293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EE97D6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E7C781D" w14:textId="7EECA24F" w:rsidR="00535A8F" w:rsidRPr="006F6A95" w:rsidRDefault="00535A8F" w:rsidP="007B0498">
            <w:pPr>
              <w:pBdr>
                <w:bottom w:val="double" w:sz="4" w:space="1" w:color="auto"/>
              </w:pBdr>
              <w:spacing w:line="240" w:lineRule="auto"/>
              <w:ind w:right="-72"/>
              <w:jc w:val="right"/>
              <w:rPr>
                <w:rFonts w:cs="Arial"/>
                <w:sz w:val="18"/>
                <w:szCs w:val="18"/>
              </w:rPr>
            </w:pPr>
            <w:r w:rsidRPr="00EE56CD">
              <w:rPr>
                <w:rFonts w:cs="Arial"/>
                <w:sz w:val="18"/>
                <w:szCs w:val="18"/>
              </w:rPr>
              <w:t>(</w:t>
            </w:r>
            <w:r w:rsidR="00191619" w:rsidRPr="00191619">
              <w:rPr>
                <w:rFonts w:cs="Arial"/>
                <w:sz w:val="18"/>
                <w:szCs w:val="18"/>
              </w:rPr>
              <w:t>45</w:t>
            </w:r>
            <w:r w:rsidRPr="00EE56CD">
              <w:rPr>
                <w:rFonts w:cs="Arial"/>
                <w:sz w:val="18"/>
                <w:szCs w:val="18"/>
              </w:rPr>
              <w:t>,</w:t>
            </w:r>
            <w:r w:rsidR="00191619" w:rsidRPr="00191619">
              <w:rPr>
                <w:rFonts w:cs="Arial"/>
                <w:sz w:val="18"/>
                <w:szCs w:val="18"/>
              </w:rPr>
              <w:t>211</w:t>
            </w:r>
            <w:r w:rsidRPr="00EE56CD">
              <w:rPr>
                <w:rFonts w:cs="Arial"/>
                <w:sz w:val="18"/>
                <w:szCs w:val="18"/>
              </w:rPr>
              <w:t>)</w:t>
            </w:r>
          </w:p>
        </w:tc>
      </w:tr>
      <w:tr w:rsidR="00535A8F" w:rsidRPr="006F6A95" w14:paraId="6E37FCD1" w14:textId="77777777" w:rsidTr="00DD177D">
        <w:trPr>
          <w:cantSplit/>
          <w:trHeight w:val="20"/>
        </w:trPr>
        <w:tc>
          <w:tcPr>
            <w:tcW w:w="6862" w:type="dxa"/>
            <w:vAlign w:val="bottom"/>
          </w:tcPr>
          <w:p w14:paraId="5924418A" w14:textId="77777777" w:rsidR="00535A8F" w:rsidRPr="006F6A95" w:rsidRDefault="00535A8F" w:rsidP="007B0498">
            <w:pPr>
              <w:spacing w:line="240" w:lineRule="auto"/>
              <w:ind w:left="187"/>
              <w:rPr>
                <w:rFonts w:cs="Arial"/>
                <w:snapToGrid w:val="0"/>
                <w:spacing w:val="-1"/>
                <w:sz w:val="18"/>
                <w:szCs w:val="18"/>
                <w:lang w:val="en-US"/>
              </w:rPr>
            </w:pPr>
          </w:p>
        </w:tc>
        <w:tc>
          <w:tcPr>
            <w:tcW w:w="1368" w:type="dxa"/>
            <w:vAlign w:val="bottom"/>
          </w:tcPr>
          <w:p w14:paraId="5EF3298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318D8E3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E96A4B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43998D6"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0A8FE7F" w14:textId="77777777" w:rsidR="00535A8F" w:rsidRPr="006F6A95" w:rsidRDefault="00535A8F" w:rsidP="007B0498">
            <w:pPr>
              <w:spacing w:line="240" w:lineRule="auto"/>
              <w:ind w:right="-72"/>
              <w:jc w:val="right"/>
              <w:rPr>
                <w:rFonts w:cs="Arial"/>
                <w:sz w:val="18"/>
                <w:szCs w:val="18"/>
              </w:rPr>
            </w:pPr>
          </w:p>
        </w:tc>
      </w:tr>
      <w:tr w:rsidR="00535A8F" w:rsidRPr="006F6A95" w14:paraId="740DEE5E" w14:textId="77777777" w:rsidTr="00DD177D">
        <w:trPr>
          <w:cantSplit/>
          <w:trHeight w:val="20"/>
        </w:trPr>
        <w:tc>
          <w:tcPr>
            <w:tcW w:w="6862" w:type="dxa"/>
            <w:vAlign w:val="bottom"/>
          </w:tcPr>
          <w:p w14:paraId="74EABDFB" w14:textId="77777777" w:rsidR="00535A8F" w:rsidRPr="006F6A95" w:rsidRDefault="00535A8F" w:rsidP="007B0498">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368" w:type="dxa"/>
            <w:vAlign w:val="bottom"/>
          </w:tcPr>
          <w:p w14:paraId="6C874CAD"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1D958ADA"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CFC865E"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4EBB8E54" w14:textId="77777777" w:rsidR="00535A8F" w:rsidRPr="006F6A95" w:rsidRDefault="00535A8F" w:rsidP="007B0498">
            <w:pPr>
              <w:spacing w:line="240" w:lineRule="auto"/>
              <w:ind w:right="-72"/>
              <w:jc w:val="right"/>
              <w:rPr>
                <w:rFonts w:cs="Arial"/>
                <w:sz w:val="18"/>
                <w:szCs w:val="18"/>
              </w:rPr>
            </w:pPr>
          </w:p>
        </w:tc>
        <w:tc>
          <w:tcPr>
            <w:tcW w:w="1368" w:type="dxa"/>
            <w:vAlign w:val="bottom"/>
          </w:tcPr>
          <w:p w14:paraId="0C4FFF9D" w14:textId="77777777" w:rsidR="00535A8F" w:rsidRPr="006F6A95" w:rsidRDefault="00535A8F" w:rsidP="007B0498">
            <w:pPr>
              <w:spacing w:line="240" w:lineRule="auto"/>
              <w:ind w:right="-72"/>
              <w:jc w:val="right"/>
              <w:rPr>
                <w:rFonts w:cs="Arial"/>
                <w:sz w:val="18"/>
                <w:szCs w:val="18"/>
              </w:rPr>
            </w:pPr>
          </w:p>
        </w:tc>
      </w:tr>
      <w:tr w:rsidR="00535A8F" w:rsidRPr="006F6A95" w14:paraId="2ABA64FB" w14:textId="77777777" w:rsidTr="00DD177D">
        <w:trPr>
          <w:cantSplit/>
          <w:trHeight w:val="20"/>
        </w:trPr>
        <w:tc>
          <w:tcPr>
            <w:tcW w:w="6862" w:type="dxa"/>
            <w:vAlign w:val="bottom"/>
          </w:tcPr>
          <w:p w14:paraId="557E7F2A" w14:textId="77777777" w:rsidR="00535A8F" w:rsidRPr="006F6A95" w:rsidRDefault="00535A8F" w:rsidP="007B0498">
            <w:pPr>
              <w:spacing w:line="240" w:lineRule="auto"/>
              <w:ind w:left="187"/>
              <w:rPr>
                <w:rFonts w:cs="Arial"/>
                <w:sz w:val="18"/>
                <w:szCs w:val="18"/>
              </w:rPr>
            </w:pPr>
            <w:r w:rsidRPr="006F6A95">
              <w:rPr>
                <w:rFonts w:cs="Arial"/>
                <w:sz w:val="18"/>
                <w:szCs w:val="18"/>
              </w:rPr>
              <w:t>At a point in time</w:t>
            </w:r>
          </w:p>
        </w:tc>
        <w:tc>
          <w:tcPr>
            <w:tcW w:w="1368" w:type="dxa"/>
            <w:vAlign w:val="bottom"/>
          </w:tcPr>
          <w:p w14:paraId="70E14133" w14:textId="6DD432FA" w:rsidR="00535A8F" w:rsidRPr="006F6A95" w:rsidRDefault="00191619" w:rsidP="007B0498">
            <w:pPr>
              <w:spacing w:line="240" w:lineRule="auto"/>
              <w:ind w:right="-72"/>
              <w:jc w:val="right"/>
              <w:rPr>
                <w:rFonts w:cs="Arial"/>
                <w:sz w:val="18"/>
                <w:szCs w:val="18"/>
              </w:rPr>
            </w:pPr>
            <w:r w:rsidRPr="00191619">
              <w:rPr>
                <w:rFonts w:cs="Arial"/>
                <w:sz w:val="18"/>
                <w:szCs w:val="18"/>
              </w:rPr>
              <w:t>19</w:t>
            </w:r>
            <w:r w:rsidR="00535A8F" w:rsidRPr="00EE56CD">
              <w:rPr>
                <w:rFonts w:cs="Arial"/>
                <w:sz w:val="18"/>
                <w:szCs w:val="18"/>
              </w:rPr>
              <w:t>,</w:t>
            </w:r>
            <w:r w:rsidRPr="00191619">
              <w:rPr>
                <w:rFonts w:cs="Arial"/>
                <w:sz w:val="18"/>
                <w:szCs w:val="18"/>
              </w:rPr>
              <w:t>014</w:t>
            </w:r>
          </w:p>
        </w:tc>
        <w:tc>
          <w:tcPr>
            <w:tcW w:w="1368" w:type="dxa"/>
            <w:vAlign w:val="bottom"/>
          </w:tcPr>
          <w:p w14:paraId="0C8F44A8" w14:textId="77777777" w:rsidR="00535A8F" w:rsidRPr="006F6A95" w:rsidRDefault="00535A8F" w:rsidP="007B0498">
            <w:pPr>
              <w:spacing w:line="240" w:lineRule="auto"/>
              <w:ind w:right="-72"/>
              <w:jc w:val="right"/>
              <w:rPr>
                <w:rFonts w:cs="Arial"/>
                <w:sz w:val="18"/>
                <w:szCs w:val="18"/>
              </w:rPr>
            </w:pPr>
            <w:r>
              <w:rPr>
                <w:rFonts w:cs="Arial"/>
                <w:sz w:val="18"/>
                <w:szCs w:val="18"/>
              </w:rPr>
              <w:t>-</w:t>
            </w:r>
          </w:p>
        </w:tc>
        <w:tc>
          <w:tcPr>
            <w:tcW w:w="1368" w:type="dxa"/>
            <w:vAlign w:val="bottom"/>
          </w:tcPr>
          <w:p w14:paraId="6F498FB6" w14:textId="77777777" w:rsidR="00535A8F" w:rsidRPr="006F6A95" w:rsidRDefault="00535A8F" w:rsidP="007B0498">
            <w:pPr>
              <w:spacing w:line="240" w:lineRule="auto"/>
              <w:ind w:right="-72"/>
              <w:jc w:val="right"/>
              <w:rPr>
                <w:rFonts w:cs="Arial"/>
                <w:sz w:val="18"/>
                <w:szCs w:val="18"/>
              </w:rPr>
            </w:pPr>
            <w:r>
              <w:rPr>
                <w:rFonts w:cs="Arial"/>
                <w:sz w:val="18"/>
                <w:szCs w:val="18"/>
              </w:rPr>
              <w:t>-</w:t>
            </w:r>
          </w:p>
        </w:tc>
        <w:tc>
          <w:tcPr>
            <w:tcW w:w="1368" w:type="dxa"/>
            <w:vAlign w:val="bottom"/>
          </w:tcPr>
          <w:p w14:paraId="741B192C" w14:textId="5A6E5EA3" w:rsidR="00535A8F" w:rsidRPr="006F6A95" w:rsidRDefault="00191619" w:rsidP="007B0498">
            <w:pPr>
              <w:spacing w:line="240" w:lineRule="auto"/>
              <w:ind w:right="-72"/>
              <w:jc w:val="right"/>
              <w:rPr>
                <w:rFonts w:cs="Arial"/>
                <w:sz w:val="18"/>
                <w:szCs w:val="18"/>
              </w:rPr>
            </w:pPr>
            <w:r w:rsidRPr="00191619">
              <w:rPr>
                <w:rFonts w:cs="Arial"/>
                <w:sz w:val="18"/>
                <w:szCs w:val="18"/>
              </w:rPr>
              <w:t>2</w:t>
            </w:r>
            <w:r w:rsidR="00535A8F">
              <w:rPr>
                <w:rFonts w:cs="Arial"/>
                <w:sz w:val="18"/>
                <w:szCs w:val="18"/>
              </w:rPr>
              <w:t>,</w:t>
            </w:r>
            <w:r w:rsidRPr="00191619">
              <w:rPr>
                <w:rFonts w:cs="Arial"/>
                <w:sz w:val="18"/>
                <w:szCs w:val="18"/>
              </w:rPr>
              <w:t>747</w:t>
            </w:r>
          </w:p>
        </w:tc>
        <w:tc>
          <w:tcPr>
            <w:tcW w:w="1368" w:type="dxa"/>
            <w:vAlign w:val="bottom"/>
          </w:tcPr>
          <w:p w14:paraId="4EA1A817" w14:textId="1FA17335" w:rsidR="00535A8F" w:rsidRPr="006F6A95" w:rsidRDefault="00191619" w:rsidP="007B0498">
            <w:pPr>
              <w:spacing w:line="240" w:lineRule="auto"/>
              <w:ind w:right="-72"/>
              <w:jc w:val="right"/>
              <w:rPr>
                <w:rFonts w:cs="Arial"/>
                <w:sz w:val="18"/>
                <w:szCs w:val="18"/>
              </w:rPr>
            </w:pPr>
            <w:r w:rsidRPr="00191619">
              <w:rPr>
                <w:rFonts w:cs="Arial"/>
                <w:sz w:val="18"/>
                <w:szCs w:val="18"/>
              </w:rPr>
              <w:t>21</w:t>
            </w:r>
            <w:r w:rsidR="00535A8F" w:rsidRPr="00EE56CD">
              <w:rPr>
                <w:rFonts w:cs="Arial"/>
                <w:sz w:val="18"/>
                <w:szCs w:val="18"/>
              </w:rPr>
              <w:t>,</w:t>
            </w:r>
            <w:r w:rsidRPr="00191619">
              <w:rPr>
                <w:rFonts w:cs="Arial"/>
                <w:sz w:val="18"/>
                <w:szCs w:val="18"/>
              </w:rPr>
              <w:t>761</w:t>
            </w:r>
          </w:p>
        </w:tc>
      </w:tr>
      <w:tr w:rsidR="00535A8F" w:rsidRPr="006F6A95" w14:paraId="23EBD249" w14:textId="77777777" w:rsidTr="00DD177D">
        <w:trPr>
          <w:cantSplit/>
          <w:trHeight w:val="20"/>
        </w:trPr>
        <w:tc>
          <w:tcPr>
            <w:tcW w:w="6862" w:type="dxa"/>
            <w:vAlign w:val="bottom"/>
          </w:tcPr>
          <w:p w14:paraId="4BC0B6DE" w14:textId="77777777" w:rsidR="00535A8F" w:rsidRPr="006F6A95" w:rsidRDefault="00535A8F" w:rsidP="007B0498">
            <w:pPr>
              <w:spacing w:line="240" w:lineRule="auto"/>
              <w:ind w:left="187"/>
              <w:rPr>
                <w:rFonts w:cs="Arial"/>
                <w:sz w:val="18"/>
                <w:szCs w:val="18"/>
              </w:rPr>
            </w:pPr>
            <w:r w:rsidRPr="006F6A95">
              <w:rPr>
                <w:rFonts w:cs="Arial"/>
                <w:sz w:val="18"/>
                <w:szCs w:val="18"/>
              </w:rPr>
              <w:t>Over time</w:t>
            </w:r>
          </w:p>
        </w:tc>
        <w:tc>
          <w:tcPr>
            <w:tcW w:w="1368" w:type="dxa"/>
            <w:vAlign w:val="bottom"/>
          </w:tcPr>
          <w:p w14:paraId="3B3439A4" w14:textId="2CA37427" w:rsidR="00535A8F" w:rsidRPr="006F6A95" w:rsidRDefault="00191619" w:rsidP="007B0498">
            <w:pPr>
              <w:pBdr>
                <w:bottom w:val="single" w:sz="4" w:space="1" w:color="auto"/>
              </w:pBdr>
              <w:spacing w:line="240" w:lineRule="auto"/>
              <w:ind w:right="-72"/>
              <w:jc w:val="right"/>
              <w:rPr>
                <w:rFonts w:cs="Arial"/>
                <w:sz w:val="18"/>
                <w:szCs w:val="22"/>
              </w:rPr>
            </w:pPr>
            <w:r w:rsidRPr="00191619">
              <w:rPr>
                <w:rFonts w:cs="Arial"/>
                <w:sz w:val="18"/>
                <w:szCs w:val="22"/>
              </w:rPr>
              <w:t>9</w:t>
            </w:r>
            <w:r w:rsidR="00535A8F" w:rsidRPr="00EE56CD">
              <w:rPr>
                <w:rFonts w:cs="Arial"/>
                <w:sz w:val="18"/>
                <w:szCs w:val="22"/>
              </w:rPr>
              <w:t>,</w:t>
            </w:r>
            <w:r w:rsidRPr="00191619">
              <w:rPr>
                <w:rFonts w:cs="Arial"/>
                <w:sz w:val="18"/>
                <w:szCs w:val="22"/>
              </w:rPr>
              <w:t>820</w:t>
            </w:r>
          </w:p>
        </w:tc>
        <w:tc>
          <w:tcPr>
            <w:tcW w:w="1368" w:type="dxa"/>
            <w:vAlign w:val="bottom"/>
          </w:tcPr>
          <w:p w14:paraId="5D941DFF" w14:textId="580966D4"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206</w:t>
            </w:r>
            <w:r w:rsidR="00535A8F" w:rsidRPr="00EE56CD">
              <w:rPr>
                <w:rFonts w:cs="Arial"/>
                <w:sz w:val="18"/>
                <w:szCs w:val="18"/>
              </w:rPr>
              <w:t>,</w:t>
            </w:r>
            <w:r w:rsidRPr="00191619">
              <w:rPr>
                <w:rFonts w:cs="Arial"/>
                <w:sz w:val="18"/>
                <w:szCs w:val="18"/>
              </w:rPr>
              <w:t>570</w:t>
            </w:r>
          </w:p>
        </w:tc>
        <w:tc>
          <w:tcPr>
            <w:tcW w:w="1368" w:type="dxa"/>
            <w:vAlign w:val="bottom"/>
          </w:tcPr>
          <w:p w14:paraId="164F9C2D" w14:textId="68072EED"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22</w:t>
            </w:r>
            <w:r w:rsidR="00535A8F" w:rsidRPr="00EE56CD">
              <w:rPr>
                <w:rFonts w:cs="Arial"/>
                <w:sz w:val="18"/>
                <w:szCs w:val="18"/>
              </w:rPr>
              <w:t>,</w:t>
            </w:r>
            <w:r w:rsidRPr="00191619">
              <w:rPr>
                <w:rFonts w:cs="Arial"/>
                <w:sz w:val="18"/>
                <w:szCs w:val="18"/>
              </w:rPr>
              <w:t>041</w:t>
            </w:r>
          </w:p>
        </w:tc>
        <w:tc>
          <w:tcPr>
            <w:tcW w:w="1368" w:type="dxa"/>
            <w:vAlign w:val="bottom"/>
          </w:tcPr>
          <w:p w14:paraId="07272A57" w14:textId="77777777" w:rsidR="00535A8F" w:rsidRPr="006F6A95" w:rsidRDefault="00535A8F" w:rsidP="007B0498">
            <w:pPr>
              <w:pBdr>
                <w:bottom w:val="single" w:sz="4" w:space="1" w:color="auto"/>
              </w:pBdr>
              <w:spacing w:line="240" w:lineRule="auto"/>
              <w:ind w:right="-72"/>
              <w:jc w:val="right"/>
              <w:rPr>
                <w:rFonts w:cs="Arial"/>
                <w:sz w:val="18"/>
                <w:szCs w:val="18"/>
              </w:rPr>
            </w:pPr>
            <w:r w:rsidRPr="00EE56CD">
              <w:rPr>
                <w:rFonts w:cs="Arial"/>
                <w:sz w:val="18"/>
                <w:szCs w:val="18"/>
              </w:rPr>
              <w:t xml:space="preserve">-   </w:t>
            </w:r>
          </w:p>
        </w:tc>
        <w:tc>
          <w:tcPr>
            <w:tcW w:w="1368" w:type="dxa"/>
            <w:vAlign w:val="bottom"/>
          </w:tcPr>
          <w:p w14:paraId="049003BB" w14:textId="488051D9" w:rsidR="00535A8F" w:rsidRPr="006F6A95" w:rsidRDefault="00191619" w:rsidP="007B0498">
            <w:pPr>
              <w:pBdr>
                <w:bottom w:val="single" w:sz="4" w:space="1" w:color="auto"/>
              </w:pBdr>
              <w:spacing w:line="240" w:lineRule="auto"/>
              <w:ind w:right="-72"/>
              <w:jc w:val="right"/>
              <w:rPr>
                <w:rFonts w:cs="Arial"/>
                <w:sz w:val="18"/>
                <w:szCs w:val="18"/>
              </w:rPr>
            </w:pPr>
            <w:r w:rsidRPr="00191619">
              <w:rPr>
                <w:rFonts w:cs="Arial"/>
                <w:sz w:val="18"/>
                <w:szCs w:val="18"/>
              </w:rPr>
              <w:t>238</w:t>
            </w:r>
            <w:r w:rsidR="00535A8F" w:rsidRPr="00EE56CD">
              <w:rPr>
                <w:rFonts w:cs="Arial"/>
                <w:sz w:val="18"/>
                <w:szCs w:val="18"/>
              </w:rPr>
              <w:t>,</w:t>
            </w:r>
            <w:r w:rsidRPr="00191619">
              <w:rPr>
                <w:rFonts w:cs="Arial"/>
                <w:sz w:val="18"/>
                <w:szCs w:val="18"/>
              </w:rPr>
              <w:t>431</w:t>
            </w:r>
          </w:p>
        </w:tc>
      </w:tr>
      <w:tr w:rsidR="00535A8F" w:rsidRPr="006F6A95" w14:paraId="6EECE04C" w14:textId="77777777" w:rsidTr="00DD177D">
        <w:trPr>
          <w:cantSplit/>
          <w:trHeight w:val="20"/>
        </w:trPr>
        <w:tc>
          <w:tcPr>
            <w:tcW w:w="6862" w:type="dxa"/>
            <w:vAlign w:val="bottom"/>
          </w:tcPr>
          <w:p w14:paraId="28EEFA96" w14:textId="77777777" w:rsidR="00535A8F" w:rsidRPr="006F6A95" w:rsidRDefault="00535A8F" w:rsidP="007B0498">
            <w:pPr>
              <w:spacing w:line="240" w:lineRule="auto"/>
              <w:ind w:left="187"/>
              <w:rPr>
                <w:rFonts w:cs="Arial"/>
                <w:sz w:val="12"/>
                <w:szCs w:val="12"/>
              </w:rPr>
            </w:pPr>
          </w:p>
        </w:tc>
        <w:tc>
          <w:tcPr>
            <w:tcW w:w="1368" w:type="dxa"/>
            <w:vAlign w:val="bottom"/>
          </w:tcPr>
          <w:p w14:paraId="73100B94"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49992AB8"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1408BBB9"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E166ABF" w14:textId="77777777" w:rsidR="00535A8F" w:rsidRPr="006F6A95" w:rsidRDefault="00535A8F" w:rsidP="007B0498">
            <w:pPr>
              <w:spacing w:line="240" w:lineRule="auto"/>
              <w:ind w:right="-72"/>
              <w:jc w:val="right"/>
              <w:rPr>
                <w:rFonts w:cs="Arial"/>
                <w:sz w:val="12"/>
                <w:szCs w:val="12"/>
              </w:rPr>
            </w:pPr>
          </w:p>
        </w:tc>
        <w:tc>
          <w:tcPr>
            <w:tcW w:w="1368" w:type="dxa"/>
            <w:vAlign w:val="bottom"/>
          </w:tcPr>
          <w:p w14:paraId="2D09E041" w14:textId="77777777" w:rsidR="00535A8F" w:rsidRPr="006F6A95" w:rsidRDefault="00535A8F" w:rsidP="007B0498">
            <w:pPr>
              <w:spacing w:line="240" w:lineRule="auto"/>
              <w:ind w:right="-72"/>
              <w:jc w:val="right"/>
              <w:rPr>
                <w:rFonts w:cs="Arial"/>
                <w:sz w:val="12"/>
                <w:szCs w:val="12"/>
              </w:rPr>
            </w:pPr>
          </w:p>
        </w:tc>
      </w:tr>
      <w:tr w:rsidR="00535A8F" w:rsidRPr="006F6A95" w14:paraId="103D8F55" w14:textId="77777777" w:rsidTr="00DD177D">
        <w:trPr>
          <w:cantSplit/>
          <w:trHeight w:val="20"/>
        </w:trPr>
        <w:tc>
          <w:tcPr>
            <w:tcW w:w="6862" w:type="dxa"/>
            <w:vAlign w:val="bottom"/>
          </w:tcPr>
          <w:p w14:paraId="1065B6C7" w14:textId="77777777" w:rsidR="00535A8F" w:rsidRPr="006F6A95" w:rsidRDefault="00535A8F" w:rsidP="007B0498">
            <w:pPr>
              <w:spacing w:line="240" w:lineRule="auto"/>
              <w:ind w:left="187"/>
              <w:rPr>
                <w:rFonts w:cs="Arial"/>
                <w:sz w:val="18"/>
                <w:szCs w:val="18"/>
                <w:cs/>
              </w:rPr>
            </w:pPr>
            <w:r w:rsidRPr="006F6A95">
              <w:rPr>
                <w:rFonts w:cs="Arial"/>
                <w:sz w:val="18"/>
                <w:szCs w:val="18"/>
                <w:shd w:val="clear" w:color="auto" w:fill="FFFFFF"/>
              </w:rPr>
              <w:t>Total revenue</w:t>
            </w:r>
          </w:p>
        </w:tc>
        <w:tc>
          <w:tcPr>
            <w:tcW w:w="1368" w:type="dxa"/>
            <w:vAlign w:val="bottom"/>
          </w:tcPr>
          <w:p w14:paraId="2921AAD0" w14:textId="0BDF98B1"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28</w:t>
            </w:r>
            <w:r w:rsidR="00535A8F" w:rsidRPr="00EE56CD">
              <w:rPr>
                <w:rFonts w:cs="Arial"/>
                <w:sz w:val="18"/>
                <w:szCs w:val="18"/>
              </w:rPr>
              <w:t>,</w:t>
            </w:r>
            <w:r w:rsidRPr="00191619">
              <w:rPr>
                <w:rFonts w:cs="Arial"/>
                <w:sz w:val="18"/>
                <w:szCs w:val="18"/>
              </w:rPr>
              <w:t>834</w:t>
            </w:r>
          </w:p>
        </w:tc>
        <w:tc>
          <w:tcPr>
            <w:tcW w:w="1368" w:type="dxa"/>
            <w:vAlign w:val="bottom"/>
          </w:tcPr>
          <w:p w14:paraId="0BA2C216" w14:textId="42D9A6FD"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206</w:t>
            </w:r>
            <w:r w:rsidR="00535A8F" w:rsidRPr="00EE56CD">
              <w:rPr>
                <w:rFonts w:cs="Arial"/>
                <w:sz w:val="18"/>
                <w:szCs w:val="18"/>
              </w:rPr>
              <w:t>,</w:t>
            </w:r>
            <w:r w:rsidRPr="00191619">
              <w:rPr>
                <w:rFonts w:cs="Arial"/>
                <w:sz w:val="18"/>
                <w:szCs w:val="18"/>
              </w:rPr>
              <w:t>570</w:t>
            </w:r>
          </w:p>
        </w:tc>
        <w:tc>
          <w:tcPr>
            <w:tcW w:w="1368" w:type="dxa"/>
            <w:vAlign w:val="bottom"/>
          </w:tcPr>
          <w:p w14:paraId="7DFC7545" w14:textId="6EFED317"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22</w:t>
            </w:r>
            <w:r w:rsidR="00535A8F" w:rsidRPr="00EE56CD">
              <w:rPr>
                <w:rFonts w:cs="Arial"/>
                <w:sz w:val="18"/>
                <w:szCs w:val="18"/>
              </w:rPr>
              <w:t>,</w:t>
            </w:r>
            <w:r w:rsidRPr="00191619">
              <w:rPr>
                <w:rFonts w:cs="Arial"/>
                <w:sz w:val="18"/>
                <w:szCs w:val="18"/>
              </w:rPr>
              <w:t>041</w:t>
            </w:r>
          </w:p>
        </w:tc>
        <w:tc>
          <w:tcPr>
            <w:tcW w:w="1368" w:type="dxa"/>
            <w:vAlign w:val="bottom"/>
          </w:tcPr>
          <w:p w14:paraId="592BC982" w14:textId="2699C1C6"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w:t>
            </w:r>
            <w:r w:rsidR="00535A8F" w:rsidRPr="00EE56CD">
              <w:rPr>
                <w:rFonts w:cs="Arial"/>
                <w:sz w:val="18"/>
                <w:szCs w:val="18"/>
              </w:rPr>
              <w:t>,</w:t>
            </w:r>
            <w:r w:rsidRPr="00191619">
              <w:rPr>
                <w:rFonts w:cs="Arial"/>
                <w:sz w:val="18"/>
                <w:szCs w:val="18"/>
              </w:rPr>
              <w:t>747</w:t>
            </w:r>
          </w:p>
        </w:tc>
        <w:tc>
          <w:tcPr>
            <w:tcW w:w="1368" w:type="dxa"/>
            <w:vAlign w:val="bottom"/>
          </w:tcPr>
          <w:p w14:paraId="7FDE5A5D" w14:textId="79836753" w:rsidR="00535A8F" w:rsidRPr="006F6A95" w:rsidRDefault="00191619" w:rsidP="007B0498">
            <w:pPr>
              <w:pBdr>
                <w:bottom w:val="double" w:sz="4" w:space="1" w:color="auto"/>
              </w:pBdr>
              <w:spacing w:line="240" w:lineRule="auto"/>
              <w:ind w:right="-72"/>
              <w:jc w:val="right"/>
              <w:rPr>
                <w:rFonts w:cs="Arial"/>
                <w:sz w:val="18"/>
                <w:szCs w:val="18"/>
              </w:rPr>
            </w:pPr>
            <w:r w:rsidRPr="00191619">
              <w:rPr>
                <w:rFonts w:cs="Arial"/>
                <w:sz w:val="18"/>
                <w:szCs w:val="18"/>
              </w:rPr>
              <w:t>260</w:t>
            </w:r>
            <w:r w:rsidR="00535A8F" w:rsidRPr="00EE56CD">
              <w:rPr>
                <w:rFonts w:cs="Arial"/>
                <w:sz w:val="18"/>
                <w:szCs w:val="18"/>
              </w:rPr>
              <w:t>,</w:t>
            </w:r>
            <w:r w:rsidRPr="00191619">
              <w:rPr>
                <w:rFonts w:cs="Arial"/>
                <w:sz w:val="18"/>
                <w:szCs w:val="18"/>
              </w:rPr>
              <w:t>192</w:t>
            </w:r>
          </w:p>
        </w:tc>
      </w:tr>
    </w:tbl>
    <w:p w14:paraId="2BF32A7C" w14:textId="77777777" w:rsidR="00D048B6" w:rsidRPr="00A7634C" w:rsidRDefault="00D048B6" w:rsidP="00854A69">
      <w:pPr>
        <w:pStyle w:val="Style10"/>
        <w:tabs>
          <w:tab w:val="left" w:pos="540"/>
        </w:tabs>
        <w:adjustRightInd/>
        <w:ind w:left="540"/>
        <w:jc w:val="both"/>
        <w:rPr>
          <w:rFonts w:ascii="Arial" w:hAnsi="Arial" w:cs="Arial"/>
          <w:sz w:val="18"/>
          <w:szCs w:val="18"/>
          <w:lang w:val="en-GB"/>
        </w:rPr>
      </w:pPr>
    </w:p>
    <w:p w14:paraId="17B7DB6D" w14:textId="7BA8E3D4" w:rsidR="00EA2DA9" w:rsidRPr="00A7634C" w:rsidRDefault="009930F4" w:rsidP="00854A69">
      <w:pPr>
        <w:pStyle w:val="Style10"/>
        <w:tabs>
          <w:tab w:val="left" w:pos="540"/>
        </w:tabs>
        <w:adjustRightInd/>
        <w:ind w:left="540"/>
        <w:jc w:val="both"/>
        <w:rPr>
          <w:rFonts w:ascii="Arial" w:hAnsi="Arial" w:cs="Arial"/>
          <w:sz w:val="18"/>
          <w:szCs w:val="18"/>
          <w:lang w:val="en-GB"/>
        </w:rPr>
      </w:pPr>
      <w:r>
        <w:rPr>
          <w:rFonts w:ascii="Arial" w:hAnsi="Arial" w:cs="Arial"/>
          <w:sz w:val="18"/>
          <w:szCs w:val="18"/>
          <w:lang w:val="en-GB"/>
        </w:rPr>
        <w:t xml:space="preserve">In </w:t>
      </w:r>
      <w:r w:rsidR="00191619" w:rsidRPr="00191619">
        <w:rPr>
          <w:rFonts w:ascii="Arial" w:hAnsi="Arial" w:cs="Arial"/>
          <w:sz w:val="18"/>
          <w:szCs w:val="18"/>
          <w:lang w:val="en-GB"/>
        </w:rPr>
        <w:t>2023</w:t>
      </w:r>
      <w:r>
        <w:rPr>
          <w:rFonts w:ascii="Arial" w:hAnsi="Arial" w:cs="Arial"/>
          <w:sz w:val="18"/>
          <w:szCs w:val="18"/>
          <w:lang w:val="en-GB"/>
        </w:rPr>
        <w:t xml:space="preserve"> </w:t>
      </w:r>
      <w:r w:rsidR="00A42D22" w:rsidRPr="00A7634C">
        <w:rPr>
          <w:rFonts w:ascii="Arial" w:hAnsi="Arial" w:cs="Arial"/>
          <w:sz w:val="18"/>
          <w:szCs w:val="18"/>
          <w:lang w:val="en-GB"/>
        </w:rPr>
        <w:t xml:space="preserve">Matching Maximize Solution Public Company Limited is principally engaged in the business of </w:t>
      </w:r>
      <w:r w:rsidR="00B03602" w:rsidRPr="00A7634C">
        <w:rPr>
          <w:rFonts w:ascii="Arial" w:hAnsi="Arial" w:cs="Arial"/>
          <w:sz w:val="18"/>
          <w:szCs w:val="18"/>
          <w:lang w:val="en-GB"/>
        </w:rPr>
        <w:t>content production</w:t>
      </w:r>
      <w:r w:rsidR="00A42D22" w:rsidRPr="00A7634C">
        <w:rPr>
          <w:rFonts w:ascii="Arial" w:hAnsi="Arial" w:cs="Arial"/>
          <w:sz w:val="18"/>
          <w:szCs w:val="18"/>
          <w:lang w:val="en-GB"/>
        </w:rPr>
        <w:t xml:space="preserve"> which recognised by percentage of completion </w:t>
      </w:r>
      <w:r w:rsidR="00687489" w:rsidRPr="00A7634C">
        <w:rPr>
          <w:rFonts w:ascii="Arial" w:hAnsi="Arial" w:cs="Arial"/>
          <w:sz w:val="18"/>
          <w:szCs w:val="18"/>
          <w:lang w:val="en-GB" w:bidi="th-TH"/>
        </w:rPr>
        <w:t>and</w:t>
      </w:r>
      <w:r w:rsidR="00A42D22" w:rsidRPr="00A7634C">
        <w:rPr>
          <w:rFonts w:ascii="Arial" w:hAnsi="Arial" w:cs="Arial"/>
          <w:sz w:val="18"/>
          <w:szCs w:val="18"/>
          <w:lang w:val="en-GB"/>
        </w:rPr>
        <w:t xml:space="preserve"> when control of ownership of the program are transferred, being when the production </w:t>
      </w:r>
      <w:r w:rsidR="00707F9F">
        <w:rPr>
          <w:rFonts w:ascii="Arial" w:hAnsi="Arial" w:cs="Arial"/>
          <w:sz w:val="18"/>
          <w:szCs w:val="18"/>
          <w:lang w:val="en-GB"/>
        </w:rPr>
        <w:t>is</w:t>
      </w:r>
      <w:r w:rsidR="00A42D22" w:rsidRPr="00A7634C">
        <w:rPr>
          <w:rFonts w:ascii="Arial" w:hAnsi="Arial" w:cs="Arial"/>
          <w:sz w:val="18"/>
          <w:szCs w:val="18"/>
          <w:lang w:val="en-GB"/>
        </w:rPr>
        <w:t xml:space="preserve"> delivered, to the buyer.</w:t>
      </w:r>
    </w:p>
    <w:p w14:paraId="5A2DE84A" w14:textId="77777777" w:rsidR="00854A69" w:rsidRPr="00A7634C" w:rsidRDefault="00854A69" w:rsidP="00854A69">
      <w:pPr>
        <w:pStyle w:val="Style10"/>
        <w:tabs>
          <w:tab w:val="left" w:pos="540"/>
        </w:tabs>
        <w:adjustRightInd/>
        <w:ind w:left="540"/>
        <w:jc w:val="both"/>
        <w:rPr>
          <w:rFonts w:ascii="Arial" w:hAnsi="Arial" w:cs="Arial"/>
          <w:sz w:val="18"/>
          <w:szCs w:val="18"/>
        </w:rPr>
      </w:pPr>
    </w:p>
    <w:p w14:paraId="33960A7C" w14:textId="77777777" w:rsidR="00D048B6" w:rsidRPr="00A7634C" w:rsidRDefault="00D048B6" w:rsidP="00854A69">
      <w:pPr>
        <w:pStyle w:val="Style10"/>
        <w:tabs>
          <w:tab w:val="left" w:pos="540"/>
        </w:tabs>
        <w:adjustRightInd/>
        <w:ind w:left="540"/>
        <w:jc w:val="both"/>
        <w:rPr>
          <w:rFonts w:ascii="Arial" w:hAnsi="Arial" w:cs="Arial"/>
          <w:sz w:val="18"/>
          <w:szCs w:val="18"/>
        </w:rPr>
      </w:pPr>
    </w:p>
    <w:p w14:paraId="58587CF3" w14:textId="77777777" w:rsidR="00D048B6" w:rsidRDefault="0033171B" w:rsidP="0033171B">
      <w:pPr>
        <w:pStyle w:val="Style10"/>
        <w:adjustRightInd/>
        <w:ind w:left="540" w:hanging="540"/>
        <w:rPr>
          <w:rFonts w:ascii="Arial" w:hAnsi="Arial" w:cs="Arial"/>
          <w:sz w:val="18"/>
          <w:szCs w:val="18"/>
          <w:lang w:val="en-GB"/>
        </w:rPr>
      </w:pPr>
      <w:r>
        <w:rPr>
          <w:rFonts w:ascii="Arial" w:hAnsi="Arial" w:cs="Arial"/>
          <w:sz w:val="18"/>
          <w:szCs w:val="18"/>
        </w:rPr>
        <w:br w:type="page"/>
      </w:r>
      <w:r w:rsidRPr="0033171B">
        <w:rPr>
          <w:rFonts w:ascii="Arial" w:hAnsi="Arial" w:cs="Arial"/>
          <w:b/>
          <w:bCs/>
          <w:sz w:val="18"/>
          <w:szCs w:val="18"/>
          <w:lang w:val="en-GB"/>
        </w:rPr>
        <w:lastRenderedPageBreak/>
        <w:t>5</w:t>
      </w:r>
      <w:r w:rsidRPr="0033171B">
        <w:rPr>
          <w:rFonts w:ascii="Arial" w:hAnsi="Arial" w:cs="Arial"/>
          <w:b/>
          <w:bCs/>
          <w:sz w:val="18"/>
          <w:szCs w:val="18"/>
          <w:lang w:val="en-GB"/>
        </w:rPr>
        <w:tab/>
        <w:t xml:space="preserve">Segment and revenue information </w:t>
      </w:r>
      <w:r w:rsidRPr="0033171B">
        <w:rPr>
          <w:rFonts w:ascii="Arial" w:hAnsi="Arial" w:cs="Arial"/>
          <w:sz w:val="18"/>
          <w:szCs w:val="18"/>
          <w:lang w:val="en-GB"/>
        </w:rPr>
        <w:t>(Cont’d)</w:t>
      </w:r>
    </w:p>
    <w:p w14:paraId="60D915A5" w14:textId="032044AB" w:rsidR="004664BA" w:rsidRDefault="004664BA" w:rsidP="0033171B">
      <w:pPr>
        <w:pStyle w:val="Style10"/>
        <w:adjustRightInd/>
        <w:ind w:left="540"/>
        <w:rPr>
          <w:rFonts w:ascii="Arial" w:hAnsi="Arial" w:cs="Arial"/>
          <w:sz w:val="18"/>
          <w:szCs w:val="18"/>
          <w:lang w:val="en-GB"/>
        </w:rPr>
      </w:pPr>
    </w:p>
    <w:p w14:paraId="07F712EA" w14:textId="77777777" w:rsidR="004664BA" w:rsidRDefault="004664BA" w:rsidP="0033171B">
      <w:pPr>
        <w:pStyle w:val="Style10"/>
        <w:adjustRightInd/>
        <w:ind w:left="540"/>
        <w:rPr>
          <w:rFonts w:ascii="Arial" w:hAnsi="Arial" w:cs="Arial"/>
          <w:sz w:val="18"/>
          <w:szCs w:val="18"/>
          <w:lang w:val="en-GB"/>
        </w:rPr>
      </w:pPr>
    </w:p>
    <w:p w14:paraId="3001BE54" w14:textId="2C9D56BB" w:rsidR="0033171B" w:rsidRDefault="0033171B" w:rsidP="0033171B">
      <w:pPr>
        <w:pStyle w:val="Style10"/>
        <w:adjustRightInd/>
        <w:ind w:left="540"/>
        <w:rPr>
          <w:rFonts w:ascii="Arial" w:hAnsi="Arial" w:cs="Arial"/>
          <w:sz w:val="18"/>
          <w:szCs w:val="18"/>
          <w:lang w:val="en-GB"/>
        </w:rPr>
      </w:pPr>
      <w:r w:rsidRPr="0033171B">
        <w:rPr>
          <w:rFonts w:ascii="Arial" w:hAnsi="Arial" w:cs="Arial"/>
          <w:sz w:val="18"/>
          <w:szCs w:val="18"/>
          <w:lang w:val="en-GB"/>
        </w:rPr>
        <w:t xml:space="preserve">Total assets classified by business segment are as </w:t>
      </w:r>
      <w:proofErr w:type="gramStart"/>
      <w:r w:rsidRPr="0033171B">
        <w:rPr>
          <w:rFonts w:ascii="Arial" w:hAnsi="Arial" w:cs="Arial"/>
          <w:sz w:val="18"/>
          <w:szCs w:val="18"/>
          <w:lang w:val="en-GB"/>
        </w:rPr>
        <w:t>follows</w:t>
      </w:r>
      <w:r>
        <w:rPr>
          <w:rFonts w:ascii="Arial" w:hAnsi="Arial" w:cs="Arial"/>
          <w:sz w:val="18"/>
          <w:szCs w:val="18"/>
          <w:lang w:val="en-GB"/>
        </w:rPr>
        <w:t>;</w:t>
      </w:r>
      <w:proofErr w:type="gramEnd"/>
    </w:p>
    <w:p w14:paraId="2B15057D" w14:textId="77777777" w:rsidR="004664BA" w:rsidRDefault="004664BA" w:rsidP="0033171B">
      <w:pPr>
        <w:pStyle w:val="Style10"/>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6862"/>
        <w:gridCol w:w="1368"/>
        <w:gridCol w:w="1368"/>
        <w:gridCol w:w="1368"/>
        <w:gridCol w:w="1368"/>
        <w:gridCol w:w="1368"/>
      </w:tblGrid>
      <w:tr w:rsidR="0033171B" w:rsidRPr="006F6A95" w14:paraId="6843C799" w14:textId="77777777" w:rsidTr="00DD177D">
        <w:trPr>
          <w:cantSplit/>
          <w:trHeight w:val="20"/>
        </w:trPr>
        <w:tc>
          <w:tcPr>
            <w:tcW w:w="6862" w:type="dxa"/>
            <w:vAlign w:val="bottom"/>
          </w:tcPr>
          <w:p w14:paraId="4DEF6F50" w14:textId="77777777" w:rsidR="0033171B" w:rsidRPr="006F6A95" w:rsidRDefault="0033171B" w:rsidP="00434EF3">
            <w:pPr>
              <w:spacing w:line="240" w:lineRule="auto"/>
              <w:ind w:left="187"/>
              <w:rPr>
                <w:rFonts w:cs="Arial"/>
                <w:sz w:val="18"/>
                <w:szCs w:val="18"/>
              </w:rPr>
            </w:pPr>
          </w:p>
        </w:tc>
        <w:tc>
          <w:tcPr>
            <w:tcW w:w="6840" w:type="dxa"/>
            <w:gridSpan w:val="5"/>
            <w:vAlign w:val="bottom"/>
          </w:tcPr>
          <w:p w14:paraId="758E1EE2" w14:textId="77777777" w:rsidR="0033171B" w:rsidRPr="006F6A95" w:rsidRDefault="0033171B" w:rsidP="00434EF3">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Pr="00191619">
              <w:rPr>
                <w:rFonts w:cs="Arial"/>
                <w:b/>
                <w:bCs/>
                <w:sz w:val="18"/>
                <w:szCs w:val="18"/>
              </w:rPr>
              <w:t>000</w:t>
            </w:r>
          </w:p>
        </w:tc>
      </w:tr>
      <w:tr w:rsidR="0033171B" w:rsidRPr="006F6A95" w14:paraId="448B33F0" w14:textId="77777777" w:rsidTr="00DD177D">
        <w:trPr>
          <w:cantSplit/>
          <w:trHeight w:val="20"/>
        </w:trPr>
        <w:tc>
          <w:tcPr>
            <w:tcW w:w="6862" w:type="dxa"/>
            <w:vAlign w:val="bottom"/>
          </w:tcPr>
          <w:p w14:paraId="0B4D3065" w14:textId="77777777" w:rsidR="0033171B" w:rsidRPr="006F6A95" w:rsidRDefault="0033171B" w:rsidP="00434EF3">
            <w:pPr>
              <w:spacing w:line="240" w:lineRule="auto"/>
              <w:ind w:left="187"/>
              <w:rPr>
                <w:rFonts w:cs="Arial"/>
                <w:sz w:val="18"/>
                <w:szCs w:val="18"/>
              </w:rPr>
            </w:pPr>
          </w:p>
        </w:tc>
        <w:tc>
          <w:tcPr>
            <w:tcW w:w="6840" w:type="dxa"/>
            <w:gridSpan w:val="5"/>
            <w:vAlign w:val="bottom"/>
          </w:tcPr>
          <w:p w14:paraId="2B46572D" w14:textId="77777777" w:rsidR="0033171B" w:rsidRPr="006F6A95" w:rsidRDefault="0033171B" w:rsidP="00434EF3">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33171B" w:rsidRPr="006F6A95" w14:paraId="130A5B78" w14:textId="77777777" w:rsidTr="00DD177D">
        <w:trPr>
          <w:cantSplit/>
          <w:trHeight w:val="20"/>
        </w:trPr>
        <w:tc>
          <w:tcPr>
            <w:tcW w:w="6862" w:type="dxa"/>
            <w:vAlign w:val="bottom"/>
          </w:tcPr>
          <w:p w14:paraId="2B5448D1" w14:textId="77777777" w:rsidR="0033171B" w:rsidRPr="006F6A95" w:rsidRDefault="0033171B" w:rsidP="00434EF3">
            <w:pPr>
              <w:spacing w:line="240" w:lineRule="auto"/>
              <w:ind w:left="187"/>
              <w:rPr>
                <w:rFonts w:cs="Arial"/>
                <w:sz w:val="18"/>
                <w:szCs w:val="18"/>
              </w:rPr>
            </w:pPr>
          </w:p>
        </w:tc>
        <w:tc>
          <w:tcPr>
            <w:tcW w:w="1368" w:type="dxa"/>
            <w:vAlign w:val="bottom"/>
          </w:tcPr>
          <w:p w14:paraId="5B7A5077" w14:textId="77777777" w:rsidR="0033171B" w:rsidRPr="006F6A95" w:rsidRDefault="0033171B" w:rsidP="00434EF3">
            <w:pPr>
              <w:spacing w:line="240" w:lineRule="auto"/>
              <w:ind w:right="-72"/>
              <w:jc w:val="right"/>
              <w:rPr>
                <w:rFonts w:cs="Arial"/>
                <w:b/>
                <w:bCs/>
                <w:sz w:val="18"/>
                <w:szCs w:val="18"/>
                <w:cs/>
              </w:rPr>
            </w:pPr>
          </w:p>
        </w:tc>
        <w:tc>
          <w:tcPr>
            <w:tcW w:w="1368" w:type="dxa"/>
            <w:vAlign w:val="bottom"/>
          </w:tcPr>
          <w:p w14:paraId="7E6DDD90" w14:textId="77777777" w:rsidR="0033171B" w:rsidRPr="006F6A95" w:rsidRDefault="0033171B" w:rsidP="00434EF3">
            <w:pPr>
              <w:spacing w:line="240" w:lineRule="auto"/>
              <w:ind w:right="-72"/>
              <w:jc w:val="right"/>
              <w:rPr>
                <w:rFonts w:cs="Arial"/>
                <w:b/>
                <w:bCs/>
                <w:sz w:val="18"/>
                <w:szCs w:val="18"/>
                <w:cs/>
              </w:rPr>
            </w:pPr>
            <w:r w:rsidRPr="006F6A95">
              <w:rPr>
                <w:rFonts w:cs="Arial"/>
                <w:b/>
                <w:bCs/>
                <w:sz w:val="18"/>
                <w:szCs w:val="18"/>
              </w:rPr>
              <w:t>Equipment</w:t>
            </w:r>
          </w:p>
        </w:tc>
        <w:tc>
          <w:tcPr>
            <w:tcW w:w="1368" w:type="dxa"/>
            <w:vAlign w:val="bottom"/>
          </w:tcPr>
          <w:p w14:paraId="57D9D293" w14:textId="0D80BE0F" w:rsidR="0033171B" w:rsidRPr="006F6A95" w:rsidRDefault="0033171B" w:rsidP="00434EF3">
            <w:pPr>
              <w:spacing w:line="240" w:lineRule="auto"/>
              <w:ind w:right="-72"/>
              <w:jc w:val="right"/>
              <w:rPr>
                <w:rFonts w:cs="Arial"/>
                <w:b/>
                <w:bCs/>
                <w:sz w:val="18"/>
                <w:szCs w:val="18"/>
                <w:cs/>
              </w:rPr>
            </w:pPr>
          </w:p>
        </w:tc>
        <w:tc>
          <w:tcPr>
            <w:tcW w:w="1368" w:type="dxa"/>
            <w:vAlign w:val="bottom"/>
          </w:tcPr>
          <w:p w14:paraId="5A703595" w14:textId="77777777" w:rsidR="0033171B" w:rsidRPr="006F6A95" w:rsidRDefault="0033171B" w:rsidP="00434EF3">
            <w:pPr>
              <w:spacing w:line="240" w:lineRule="auto"/>
              <w:ind w:right="-72"/>
              <w:jc w:val="right"/>
              <w:rPr>
                <w:rFonts w:cs="Arial"/>
                <w:b/>
                <w:bCs/>
                <w:sz w:val="18"/>
                <w:szCs w:val="18"/>
                <w:cs/>
              </w:rPr>
            </w:pPr>
          </w:p>
        </w:tc>
        <w:tc>
          <w:tcPr>
            <w:tcW w:w="1368" w:type="dxa"/>
            <w:vAlign w:val="bottom"/>
          </w:tcPr>
          <w:p w14:paraId="1DC4695A" w14:textId="77777777" w:rsidR="0033171B" w:rsidRPr="006F6A95" w:rsidRDefault="0033171B" w:rsidP="00434EF3">
            <w:pPr>
              <w:spacing w:line="240" w:lineRule="auto"/>
              <w:ind w:right="-72"/>
              <w:jc w:val="right"/>
              <w:rPr>
                <w:rFonts w:cs="Arial"/>
                <w:b/>
                <w:bCs/>
                <w:sz w:val="18"/>
                <w:szCs w:val="18"/>
                <w:cs/>
              </w:rPr>
            </w:pPr>
          </w:p>
        </w:tc>
      </w:tr>
      <w:tr w:rsidR="0033171B" w:rsidRPr="006F6A95" w14:paraId="7C6D89D5" w14:textId="77777777" w:rsidTr="00DD177D">
        <w:trPr>
          <w:cantSplit/>
          <w:trHeight w:val="20"/>
        </w:trPr>
        <w:tc>
          <w:tcPr>
            <w:tcW w:w="6862" w:type="dxa"/>
            <w:vAlign w:val="bottom"/>
          </w:tcPr>
          <w:p w14:paraId="0F63BFCC" w14:textId="77777777" w:rsidR="0033171B" w:rsidRPr="006F6A95" w:rsidRDefault="0033171B" w:rsidP="00434EF3">
            <w:pPr>
              <w:spacing w:line="240" w:lineRule="auto"/>
              <w:ind w:left="187"/>
              <w:rPr>
                <w:rFonts w:cs="Arial"/>
                <w:sz w:val="18"/>
                <w:szCs w:val="18"/>
              </w:rPr>
            </w:pPr>
          </w:p>
        </w:tc>
        <w:tc>
          <w:tcPr>
            <w:tcW w:w="1368" w:type="dxa"/>
            <w:vAlign w:val="bottom"/>
          </w:tcPr>
          <w:p w14:paraId="00C1A73E" w14:textId="0E2AC1B0" w:rsidR="0033171B" w:rsidRPr="006F6A95" w:rsidRDefault="0033171B" w:rsidP="00434EF3">
            <w:pPr>
              <w:spacing w:line="240" w:lineRule="auto"/>
              <w:ind w:right="-72"/>
              <w:jc w:val="right"/>
              <w:rPr>
                <w:rFonts w:cs="Arial"/>
                <w:b/>
                <w:bCs/>
                <w:sz w:val="18"/>
                <w:szCs w:val="18"/>
              </w:rPr>
            </w:pPr>
          </w:p>
        </w:tc>
        <w:tc>
          <w:tcPr>
            <w:tcW w:w="1368" w:type="dxa"/>
            <w:vAlign w:val="bottom"/>
          </w:tcPr>
          <w:p w14:paraId="2039967F" w14:textId="77777777" w:rsidR="0033171B" w:rsidRPr="006F6A95" w:rsidRDefault="0033171B" w:rsidP="00434EF3">
            <w:pPr>
              <w:spacing w:line="240" w:lineRule="auto"/>
              <w:ind w:right="-72"/>
              <w:jc w:val="right"/>
              <w:rPr>
                <w:rFonts w:cs="Arial"/>
                <w:b/>
                <w:bCs/>
                <w:sz w:val="18"/>
                <w:szCs w:val="18"/>
                <w:cs/>
              </w:rPr>
            </w:pPr>
            <w:r w:rsidRPr="006F6A95">
              <w:rPr>
                <w:rFonts w:cs="Arial"/>
                <w:b/>
                <w:bCs/>
                <w:sz w:val="18"/>
                <w:szCs w:val="18"/>
              </w:rPr>
              <w:t>rental and</w:t>
            </w:r>
          </w:p>
        </w:tc>
        <w:tc>
          <w:tcPr>
            <w:tcW w:w="1368" w:type="dxa"/>
            <w:vAlign w:val="bottom"/>
          </w:tcPr>
          <w:p w14:paraId="5C4F369D" w14:textId="1F07ED63" w:rsidR="0033171B" w:rsidRPr="006F6A95" w:rsidRDefault="0033171B" w:rsidP="00434EF3">
            <w:pPr>
              <w:spacing w:line="240" w:lineRule="auto"/>
              <w:ind w:right="-72"/>
              <w:jc w:val="right"/>
              <w:rPr>
                <w:rFonts w:cs="Arial"/>
                <w:b/>
                <w:bCs/>
                <w:sz w:val="18"/>
                <w:szCs w:val="18"/>
                <w:cs/>
              </w:rPr>
            </w:pPr>
          </w:p>
        </w:tc>
        <w:tc>
          <w:tcPr>
            <w:tcW w:w="1368" w:type="dxa"/>
            <w:vAlign w:val="bottom"/>
          </w:tcPr>
          <w:p w14:paraId="65EF1E61" w14:textId="46D4A4F5" w:rsidR="0033171B" w:rsidRPr="006F6A95" w:rsidRDefault="0033171B" w:rsidP="00434EF3">
            <w:pPr>
              <w:spacing w:line="240" w:lineRule="auto"/>
              <w:ind w:right="-72"/>
              <w:jc w:val="right"/>
              <w:rPr>
                <w:rFonts w:cs="Arial"/>
                <w:b/>
                <w:bCs/>
                <w:sz w:val="18"/>
                <w:szCs w:val="18"/>
                <w:cs/>
              </w:rPr>
            </w:pPr>
          </w:p>
        </w:tc>
        <w:tc>
          <w:tcPr>
            <w:tcW w:w="1368" w:type="dxa"/>
            <w:vAlign w:val="bottom"/>
          </w:tcPr>
          <w:p w14:paraId="216D62A1" w14:textId="77777777" w:rsidR="0033171B" w:rsidRPr="006F6A95" w:rsidRDefault="0033171B" w:rsidP="00434EF3">
            <w:pPr>
              <w:spacing w:line="240" w:lineRule="auto"/>
              <w:ind w:right="-72"/>
              <w:jc w:val="right"/>
              <w:rPr>
                <w:rFonts w:cs="Arial"/>
                <w:b/>
                <w:bCs/>
                <w:sz w:val="18"/>
                <w:szCs w:val="18"/>
                <w:cs/>
              </w:rPr>
            </w:pPr>
          </w:p>
        </w:tc>
      </w:tr>
      <w:tr w:rsidR="0033171B" w:rsidRPr="006F6A95" w14:paraId="0885D949" w14:textId="77777777" w:rsidTr="00DD177D">
        <w:trPr>
          <w:cantSplit/>
          <w:trHeight w:val="20"/>
        </w:trPr>
        <w:tc>
          <w:tcPr>
            <w:tcW w:w="6862" w:type="dxa"/>
            <w:vAlign w:val="bottom"/>
          </w:tcPr>
          <w:p w14:paraId="114DBE4C" w14:textId="77777777" w:rsidR="0033171B" w:rsidRPr="006F6A95" w:rsidRDefault="0033171B" w:rsidP="0033171B">
            <w:pPr>
              <w:spacing w:line="240" w:lineRule="auto"/>
              <w:ind w:left="187"/>
              <w:rPr>
                <w:rFonts w:cs="Arial"/>
                <w:sz w:val="18"/>
                <w:szCs w:val="18"/>
              </w:rPr>
            </w:pPr>
          </w:p>
        </w:tc>
        <w:tc>
          <w:tcPr>
            <w:tcW w:w="1368" w:type="dxa"/>
            <w:vAlign w:val="bottom"/>
          </w:tcPr>
          <w:p w14:paraId="6E8A1E48" w14:textId="195544CC" w:rsidR="0033171B" w:rsidRPr="006F6A95" w:rsidRDefault="0033171B" w:rsidP="0033171B">
            <w:pPr>
              <w:spacing w:line="240" w:lineRule="auto"/>
              <w:ind w:right="-72"/>
              <w:jc w:val="right"/>
              <w:rPr>
                <w:rFonts w:cs="Arial"/>
                <w:b/>
                <w:bCs/>
                <w:sz w:val="18"/>
                <w:szCs w:val="18"/>
                <w:cs/>
              </w:rPr>
            </w:pPr>
          </w:p>
        </w:tc>
        <w:tc>
          <w:tcPr>
            <w:tcW w:w="1368" w:type="dxa"/>
            <w:vAlign w:val="bottom"/>
          </w:tcPr>
          <w:p w14:paraId="43B8A498" w14:textId="7DDF9547" w:rsidR="0033171B" w:rsidRPr="006F6A95" w:rsidRDefault="0033171B" w:rsidP="0033171B">
            <w:pPr>
              <w:spacing w:line="240" w:lineRule="auto"/>
              <w:ind w:right="-72"/>
              <w:jc w:val="right"/>
              <w:rPr>
                <w:rFonts w:cs="Arial"/>
                <w:b/>
                <w:bCs/>
                <w:sz w:val="18"/>
                <w:szCs w:val="18"/>
                <w:cs/>
              </w:rPr>
            </w:pPr>
            <w:r>
              <w:rPr>
                <w:rFonts w:cs="Arial"/>
                <w:b/>
                <w:bCs/>
                <w:sz w:val="18"/>
                <w:szCs w:val="18"/>
              </w:rPr>
              <w:t>s</w:t>
            </w:r>
            <w:r w:rsidRPr="006F6A95">
              <w:rPr>
                <w:rFonts w:cs="Arial"/>
                <w:b/>
                <w:bCs/>
                <w:sz w:val="18"/>
                <w:szCs w:val="18"/>
              </w:rPr>
              <w:t>ervice</w:t>
            </w:r>
            <w:r>
              <w:rPr>
                <w:rFonts w:cs="Arial"/>
                <w:b/>
                <w:bCs/>
                <w:sz w:val="18"/>
                <w:szCs w:val="18"/>
              </w:rPr>
              <w:t xml:space="preserve"> </w:t>
            </w:r>
          </w:p>
        </w:tc>
        <w:tc>
          <w:tcPr>
            <w:tcW w:w="1368" w:type="dxa"/>
            <w:vAlign w:val="bottom"/>
          </w:tcPr>
          <w:p w14:paraId="1D8F3F8D" w14:textId="529149D1" w:rsidR="0033171B" w:rsidRPr="006F6A95" w:rsidRDefault="0033171B" w:rsidP="0033171B">
            <w:pPr>
              <w:spacing w:line="240" w:lineRule="auto"/>
              <w:ind w:right="-72"/>
              <w:jc w:val="right"/>
              <w:rPr>
                <w:rFonts w:cs="Arial"/>
                <w:b/>
                <w:bCs/>
                <w:sz w:val="18"/>
                <w:szCs w:val="18"/>
                <w:cs/>
              </w:rPr>
            </w:pPr>
            <w:r w:rsidRPr="006F6A95">
              <w:rPr>
                <w:rFonts w:cs="Arial"/>
                <w:b/>
                <w:bCs/>
                <w:sz w:val="18"/>
                <w:szCs w:val="18"/>
              </w:rPr>
              <w:t>Studio</w:t>
            </w:r>
          </w:p>
        </w:tc>
        <w:tc>
          <w:tcPr>
            <w:tcW w:w="1368" w:type="dxa"/>
            <w:vAlign w:val="bottom"/>
          </w:tcPr>
          <w:p w14:paraId="1B85C005" w14:textId="4FE489A1" w:rsidR="0033171B" w:rsidRPr="006F6A95" w:rsidRDefault="0033171B" w:rsidP="0033171B">
            <w:pPr>
              <w:spacing w:line="240" w:lineRule="auto"/>
              <w:ind w:right="-72"/>
              <w:jc w:val="right"/>
              <w:rPr>
                <w:rFonts w:cs="Arial"/>
                <w:b/>
                <w:bCs/>
                <w:sz w:val="18"/>
                <w:szCs w:val="18"/>
                <w:cs/>
              </w:rPr>
            </w:pPr>
          </w:p>
        </w:tc>
        <w:tc>
          <w:tcPr>
            <w:tcW w:w="1368" w:type="dxa"/>
            <w:vAlign w:val="bottom"/>
          </w:tcPr>
          <w:p w14:paraId="75243157" w14:textId="66C93434" w:rsidR="0033171B" w:rsidRPr="006F6A95" w:rsidRDefault="0033171B" w:rsidP="0033171B">
            <w:pPr>
              <w:spacing w:line="240" w:lineRule="auto"/>
              <w:ind w:right="-72"/>
              <w:jc w:val="right"/>
              <w:rPr>
                <w:rFonts w:cs="Arial"/>
                <w:b/>
                <w:bCs/>
                <w:sz w:val="18"/>
                <w:szCs w:val="18"/>
                <w:cs/>
              </w:rPr>
            </w:pPr>
          </w:p>
        </w:tc>
      </w:tr>
      <w:tr w:rsidR="0033171B" w:rsidRPr="006F6A95" w14:paraId="6AEBDFA1" w14:textId="77777777" w:rsidTr="00DD177D">
        <w:trPr>
          <w:cantSplit/>
          <w:trHeight w:val="20"/>
        </w:trPr>
        <w:tc>
          <w:tcPr>
            <w:tcW w:w="6862" w:type="dxa"/>
            <w:vAlign w:val="bottom"/>
          </w:tcPr>
          <w:p w14:paraId="78B0D5A1" w14:textId="77777777" w:rsidR="0033171B" w:rsidRPr="006F6A95" w:rsidRDefault="0033171B" w:rsidP="0033171B">
            <w:pPr>
              <w:spacing w:line="240" w:lineRule="auto"/>
              <w:ind w:left="187"/>
              <w:rPr>
                <w:rFonts w:cs="Arial"/>
                <w:sz w:val="18"/>
                <w:szCs w:val="18"/>
              </w:rPr>
            </w:pPr>
          </w:p>
        </w:tc>
        <w:tc>
          <w:tcPr>
            <w:tcW w:w="1368" w:type="dxa"/>
            <w:vAlign w:val="bottom"/>
          </w:tcPr>
          <w:p w14:paraId="3300715B" w14:textId="757A9F20" w:rsidR="0033171B" w:rsidRDefault="0033171B" w:rsidP="0033171B">
            <w:pPr>
              <w:spacing w:line="240" w:lineRule="auto"/>
              <w:ind w:right="-72"/>
              <w:jc w:val="right"/>
              <w:rPr>
                <w:rFonts w:cs="Arial"/>
                <w:b/>
                <w:bCs/>
                <w:sz w:val="18"/>
                <w:szCs w:val="18"/>
              </w:rPr>
            </w:pPr>
            <w:r>
              <w:rPr>
                <w:rFonts w:cs="Arial"/>
                <w:b/>
                <w:bCs/>
                <w:sz w:val="18"/>
                <w:szCs w:val="18"/>
              </w:rPr>
              <w:t>Content</w:t>
            </w:r>
          </w:p>
        </w:tc>
        <w:tc>
          <w:tcPr>
            <w:tcW w:w="1368" w:type="dxa"/>
            <w:vAlign w:val="bottom"/>
          </w:tcPr>
          <w:p w14:paraId="3309913E" w14:textId="391F3922" w:rsidR="0033171B" w:rsidRPr="006F6A95" w:rsidRDefault="0033171B" w:rsidP="0033171B">
            <w:pPr>
              <w:spacing w:line="240" w:lineRule="auto"/>
              <w:ind w:right="-72"/>
              <w:jc w:val="right"/>
              <w:rPr>
                <w:rFonts w:cs="Arial"/>
                <w:b/>
                <w:bCs/>
                <w:sz w:val="18"/>
                <w:szCs w:val="18"/>
              </w:rPr>
            </w:pPr>
            <w:r>
              <w:rPr>
                <w:rFonts w:cs="Arial"/>
                <w:b/>
                <w:bCs/>
                <w:sz w:val="18"/>
                <w:szCs w:val="18"/>
              </w:rPr>
              <w:t>A</w:t>
            </w:r>
            <w:r w:rsidRPr="0033171B">
              <w:rPr>
                <w:rFonts w:cs="Arial"/>
                <w:b/>
                <w:bCs/>
                <w:sz w:val="18"/>
                <w:szCs w:val="18"/>
              </w:rPr>
              <w:t xml:space="preserve">nd </w:t>
            </w:r>
            <w:r>
              <w:rPr>
                <w:rFonts w:cs="Arial"/>
                <w:b/>
                <w:bCs/>
                <w:sz w:val="18"/>
                <w:szCs w:val="18"/>
              </w:rPr>
              <w:t>s</w:t>
            </w:r>
            <w:r w:rsidRPr="006F6A95">
              <w:rPr>
                <w:rFonts w:cs="Arial"/>
                <w:b/>
                <w:bCs/>
                <w:sz w:val="18"/>
                <w:szCs w:val="18"/>
              </w:rPr>
              <w:t>ales of</w:t>
            </w:r>
          </w:p>
        </w:tc>
        <w:tc>
          <w:tcPr>
            <w:tcW w:w="1368" w:type="dxa"/>
            <w:vAlign w:val="bottom"/>
          </w:tcPr>
          <w:p w14:paraId="1115C18E" w14:textId="2AC9AB39" w:rsidR="0033171B" w:rsidRPr="006F6A95" w:rsidRDefault="0033171B" w:rsidP="0033171B">
            <w:pPr>
              <w:spacing w:line="240" w:lineRule="auto"/>
              <w:ind w:right="-72"/>
              <w:jc w:val="right"/>
              <w:rPr>
                <w:rFonts w:cs="Arial"/>
                <w:b/>
                <w:bCs/>
                <w:sz w:val="18"/>
                <w:szCs w:val="18"/>
              </w:rPr>
            </w:pPr>
            <w:r w:rsidRPr="006F6A95">
              <w:rPr>
                <w:rFonts w:cs="Arial"/>
                <w:b/>
                <w:bCs/>
                <w:sz w:val="18"/>
                <w:szCs w:val="18"/>
              </w:rPr>
              <w:t xml:space="preserve">rental and </w:t>
            </w:r>
          </w:p>
        </w:tc>
        <w:tc>
          <w:tcPr>
            <w:tcW w:w="1368" w:type="dxa"/>
            <w:vAlign w:val="bottom"/>
          </w:tcPr>
          <w:p w14:paraId="0AAF29C0" w14:textId="76233C73" w:rsidR="0033171B" w:rsidRPr="006F6A95" w:rsidRDefault="0033171B" w:rsidP="0033171B">
            <w:pPr>
              <w:spacing w:line="240" w:lineRule="auto"/>
              <w:ind w:right="-72"/>
              <w:jc w:val="right"/>
              <w:rPr>
                <w:rFonts w:cs="Arial"/>
                <w:b/>
                <w:bCs/>
                <w:sz w:val="18"/>
                <w:szCs w:val="18"/>
              </w:rPr>
            </w:pPr>
          </w:p>
        </w:tc>
        <w:tc>
          <w:tcPr>
            <w:tcW w:w="1368" w:type="dxa"/>
            <w:vAlign w:val="bottom"/>
          </w:tcPr>
          <w:p w14:paraId="7CE150F6" w14:textId="77777777" w:rsidR="0033171B" w:rsidRPr="006F6A95" w:rsidRDefault="0033171B" w:rsidP="0033171B">
            <w:pPr>
              <w:spacing w:line="240" w:lineRule="auto"/>
              <w:ind w:right="-72"/>
              <w:jc w:val="right"/>
              <w:rPr>
                <w:rFonts w:cs="Arial"/>
                <w:b/>
                <w:bCs/>
                <w:sz w:val="18"/>
                <w:szCs w:val="18"/>
              </w:rPr>
            </w:pPr>
          </w:p>
        </w:tc>
      </w:tr>
      <w:tr w:rsidR="0033171B" w:rsidRPr="006F6A95" w14:paraId="5B62F0BE" w14:textId="77777777" w:rsidTr="00DD177D">
        <w:trPr>
          <w:cantSplit/>
          <w:trHeight w:val="20"/>
        </w:trPr>
        <w:tc>
          <w:tcPr>
            <w:tcW w:w="6862" w:type="dxa"/>
            <w:vAlign w:val="bottom"/>
          </w:tcPr>
          <w:p w14:paraId="7721FB50" w14:textId="77777777" w:rsidR="0033171B" w:rsidRPr="006F6A95" w:rsidRDefault="0033171B" w:rsidP="0033171B">
            <w:pPr>
              <w:spacing w:line="240" w:lineRule="auto"/>
              <w:ind w:left="187"/>
              <w:rPr>
                <w:rFonts w:cs="Arial"/>
                <w:sz w:val="18"/>
                <w:szCs w:val="18"/>
              </w:rPr>
            </w:pPr>
          </w:p>
        </w:tc>
        <w:tc>
          <w:tcPr>
            <w:tcW w:w="1368" w:type="dxa"/>
            <w:vAlign w:val="bottom"/>
          </w:tcPr>
          <w:p w14:paraId="6DB31E7A" w14:textId="7C37841C" w:rsidR="0033171B" w:rsidRDefault="0033171B" w:rsidP="0033171B">
            <w:pPr>
              <w:pBdr>
                <w:bottom w:val="single" w:sz="4" w:space="1" w:color="auto"/>
              </w:pBdr>
              <w:spacing w:line="240" w:lineRule="auto"/>
              <w:ind w:right="-72"/>
              <w:jc w:val="right"/>
              <w:rPr>
                <w:rFonts w:cs="Arial"/>
                <w:b/>
                <w:bCs/>
                <w:sz w:val="18"/>
                <w:szCs w:val="18"/>
              </w:rPr>
            </w:pPr>
            <w:r>
              <w:rPr>
                <w:rFonts w:cs="Arial"/>
                <w:b/>
                <w:bCs/>
                <w:sz w:val="18"/>
                <w:szCs w:val="18"/>
              </w:rPr>
              <w:t>production</w:t>
            </w:r>
          </w:p>
        </w:tc>
        <w:tc>
          <w:tcPr>
            <w:tcW w:w="1368" w:type="dxa"/>
            <w:vAlign w:val="bottom"/>
          </w:tcPr>
          <w:p w14:paraId="0BA51640" w14:textId="121B065B"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products</w:t>
            </w:r>
          </w:p>
        </w:tc>
        <w:tc>
          <w:tcPr>
            <w:tcW w:w="1368" w:type="dxa"/>
            <w:vAlign w:val="bottom"/>
          </w:tcPr>
          <w:p w14:paraId="57534654" w14:textId="15BA6A73"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service</w:t>
            </w:r>
          </w:p>
        </w:tc>
        <w:tc>
          <w:tcPr>
            <w:tcW w:w="1368" w:type="dxa"/>
            <w:vAlign w:val="bottom"/>
          </w:tcPr>
          <w:p w14:paraId="30BDDD62" w14:textId="1BE64890" w:rsidR="0033171B" w:rsidRPr="006F6A95" w:rsidRDefault="0033171B" w:rsidP="0033171B">
            <w:pPr>
              <w:pBdr>
                <w:bottom w:val="single" w:sz="4" w:space="1" w:color="auto"/>
              </w:pBdr>
              <w:spacing w:line="240" w:lineRule="auto"/>
              <w:ind w:right="-72"/>
              <w:jc w:val="right"/>
              <w:rPr>
                <w:rFonts w:cs="Arial"/>
                <w:b/>
                <w:bCs/>
                <w:sz w:val="18"/>
                <w:szCs w:val="18"/>
              </w:rPr>
            </w:pPr>
            <w:r>
              <w:rPr>
                <w:rFonts w:cs="Arial"/>
                <w:b/>
                <w:bCs/>
                <w:sz w:val="18"/>
                <w:szCs w:val="18"/>
              </w:rPr>
              <w:t>Eliminate</w:t>
            </w:r>
          </w:p>
        </w:tc>
        <w:tc>
          <w:tcPr>
            <w:tcW w:w="1368" w:type="dxa"/>
            <w:vAlign w:val="bottom"/>
          </w:tcPr>
          <w:p w14:paraId="7EE2BC68" w14:textId="415DCED5"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Total</w:t>
            </w:r>
          </w:p>
        </w:tc>
      </w:tr>
      <w:tr w:rsidR="0033171B" w:rsidRPr="004664BA" w14:paraId="4CE9E952" w14:textId="77777777" w:rsidTr="00DD177D">
        <w:trPr>
          <w:cantSplit/>
          <w:trHeight w:val="20"/>
        </w:trPr>
        <w:tc>
          <w:tcPr>
            <w:tcW w:w="6862" w:type="dxa"/>
            <w:vAlign w:val="bottom"/>
          </w:tcPr>
          <w:p w14:paraId="0E4995C4" w14:textId="6B36C5D1" w:rsidR="0033171B" w:rsidRPr="004664BA" w:rsidRDefault="0033171B" w:rsidP="0033171B">
            <w:pPr>
              <w:spacing w:line="240" w:lineRule="auto"/>
              <w:ind w:left="187"/>
              <w:rPr>
                <w:rFonts w:cs="Arial"/>
                <w:sz w:val="12"/>
                <w:szCs w:val="12"/>
                <w:cs/>
              </w:rPr>
            </w:pPr>
          </w:p>
        </w:tc>
        <w:tc>
          <w:tcPr>
            <w:tcW w:w="1368" w:type="dxa"/>
            <w:vAlign w:val="bottom"/>
          </w:tcPr>
          <w:p w14:paraId="38033780" w14:textId="0F2BC311" w:rsidR="0033171B" w:rsidRPr="004664BA" w:rsidRDefault="0033171B" w:rsidP="0033171B">
            <w:pPr>
              <w:spacing w:line="240" w:lineRule="auto"/>
              <w:ind w:right="-72"/>
              <w:jc w:val="right"/>
              <w:rPr>
                <w:rFonts w:cs="Arial"/>
                <w:sz w:val="12"/>
                <w:szCs w:val="12"/>
              </w:rPr>
            </w:pPr>
          </w:p>
        </w:tc>
        <w:tc>
          <w:tcPr>
            <w:tcW w:w="1368" w:type="dxa"/>
            <w:vAlign w:val="bottom"/>
          </w:tcPr>
          <w:p w14:paraId="6E750549" w14:textId="7C882CCE" w:rsidR="0033171B" w:rsidRPr="004664BA" w:rsidRDefault="0033171B" w:rsidP="0033171B">
            <w:pPr>
              <w:spacing w:line="240" w:lineRule="auto"/>
              <w:ind w:right="-72"/>
              <w:jc w:val="right"/>
              <w:rPr>
                <w:rFonts w:cs="Arial"/>
                <w:b/>
                <w:bCs/>
                <w:sz w:val="12"/>
                <w:szCs w:val="12"/>
                <w:cs/>
                <w:lang w:val="en-US"/>
              </w:rPr>
            </w:pPr>
          </w:p>
        </w:tc>
        <w:tc>
          <w:tcPr>
            <w:tcW w:w="1368" w:type="dxa"/>
            <w:vAlign w:val="bottom"/>
          </w:tcPr>
          <w:p w14:paraId="1A58AEEB" w14:textId="1A0CEA60" w:rsidR="0033171B" w:rsidRPr="004664BA" w:rsidRDefault="0033171B" w:rsidP="0033171B">
            <w:pPr>
              <w:spacing w:line="240" w:lineRule="auto"/>
              <w:ind w:right="-72"/>
              <w:jc w:val="right"/>
              <w:rPr>
                <w:rFonts w:cs="Arial"/>
                <w:b/>
                <w:bCs/>
                <w:sz w:val="12"/>
                <w:szCs w:val="12"/>
                <w:cs/>
              </w:rPr>
            </w:pPr>
          </w:p>
        </w:tc>
        <w:tc>
          <w:tcPr>
            <w:tcW w:w="1368" w:type="dxa"/>
            <w:vAlign w:val="bottom"/>
          </w:tcPr>
          <w:p w14:paraId="573B2857" w14:textId="3172BEC2" w:rsidR="0033171B" w:rsidRPr="004664BA" w:rsidRDefault="0033171B" w:rsidP="0033171B">
            <w:pPr>
              <w:spacing w:line="240" w:lineRule="auto"/>
              <w:ind w:right="-72"/>
              <w:jc w:val="right"/>
              <w:rPr>
                <w:rFonts w:cs="Arial"/>
                <w:b/>
                <w:bCs/>
                <w:sz w:val="12"/>
                <w:szCs w:val="12"/>
                <w:cs/>
                <w:lang w:val="th-TH"/>
              </w:rPr>
            </w:pPr>
          </w:p>
        </w:tc>
        <w:tc>
          <w:tcPr>
            <w:tcW w:w="1368" w:type="dxa"/>
            <w:vAlign w:val="bottom"/>
          </w:tcPr>
          <w:p w14:paraId="13876993" w14:textId="332BC6B4" w:rsidR="0033171B" w:rsidRPr="004664BA" w:rsidRDefault="0033171B" w:rsidP="0033171B">
            <w:pPr>
              <w:spacing w:line="240" w:lineRule="auto"/>
              <w:ind w:right="-72"/>
              <w:jc w:val="right"/>
              <w:rPr>
                <w:rFonts w:cs="Arial"/>
                <w:sz w:val="12"/>
                <w:szCs w:val="12"/>
                <w:cs/>
                <w:lang w:val="th-TH"/>
              </w:rPr>
            </w:pPr>
          </w:p>
        </w:tc>
      </w:tr>
      <w:tr w:rsidR="009747CA" w:rsidRPr="006F6A95" w14:paraId="406D162D" w14:textId="77777777" w:rsidTr="00DD177D">
        <w:trPr>
          <w:cantSplit/>
          <w:trHeight w:val="20"/>
        </w:trPr>
        <w:tc>
          <w:tcPr>
            <w:tcW w:w="6862" w:type="dxa"/>
            <w:vAlign w:val="bottom"/>
          </w:tcPr>
          <w:p w14:paraId="44A8BC1D" w14:textId="09B9AA8F" w:rsidR="009747CA" w:rsidRPr="006F6A95" w:rsidRDefault="009747CA" w:rsidP="009747CA">
            <w:pPr>
              <w:spacing w:line="240" w:lineRule="auto"/>
              <w:ind w:left="187"/>
              <w:rPr>
                <w:rFonts w:cs="Arial"/>
                <w:sz w:val="18"/>
                <w:szCs w:val="18"/>
              </w:rPr>
            </w:pPr>
            <w:r>
              <w:rPr>
                <w:rFonts w:cs="Arial"/>
                <w:snapToGrid w:val="0"/>
                <w:spacing w:val="-2"/>
                <w:sz w:val="18"/>
                <w:szCs w:val="18"/>
                <w:lang w:val="en-US"/>
              </w:rPr>
              <w:t xml:space="preserve">As of </w:t>
            </w:r>
            <w:proofErr w:type="gramStart"/>
            <w:r w:rsidRPr="0033171B">
              <w:rPr>
                <w:rFonts w:cs="Arial"/>
                <w:snapToGrid w:val="0"/>
                <w:spacing w:val="-2"/>
                <w:sz w:val="18"/>
                <w:szCs w:val="18"/>
                <w:lang w:val="en-US"/>
              </w:rPr>
              <w:t>30 September 202</w:t>
            </w:r>
            <w:r>
              <w:rPr>
                <w:rFonts w:cs="Arial"/>
                <w:snapToGrid w:val="0"/>
                <w:spacing w:val="-2"/>
                <w:sz w:val="18"/>
                <w:szCs w:val="18"/>
                <w:lang w:val="en-US"/>
              </w:rPr>
              <w:t>3</w:t>
            </w:r>
            <w:proofErr w:type="gramEnd"/>
          </w:p>
        </w:tc>
        <w:tc>
          <w:tcPr>
            <w:tcW w:w="1368" w:type="dxa"/>
          </w:tcPr>
          <w:p w14:paraId="18458FC3" w14:textId="1DCF6D5B" w:rsidR="009747CA" w:rsidRPr="009747CA" w:rsidRDefault="009747CA" w:rsidP="009747CA">
            <w:pPr>
              <w:spacing w:line="240" w:lineRule="auto"/>
              <w:ind w:right="-72"/>
              <w:jc w:val="right"/>
              <w:rPr>
                <w:rFonts w:cs="Arial"/>
                <w:sz w:val="18"/>
                <w:szCs w:val="18"/>
                <w:cs/>
              </w:rPr>
            </w:pPr>
            <w:r w:rsidRPr="009747CA">
              <w:rPr>
                <w:sz w:val="18"/>
                <w:szCs w:val="18"/>
              </w:rPr>
              <w:t>1,421,411</w:t>
            </w:r>
          </w:p>
        </w:tc>
        <w:tc>
          <w:tcPr>
            <w:tcW w:w="1368" w:type="dxa"/>
          </w:tcPr>
          <w:p w14:paraId="3FA8DC8B" w14:textId="3FB1740E" w:rsidR="009747CA" w:rsidRPr="009747CA" w:rsidRDefault="009747CA" w:rsidP="009747CA">
            <w:pPr>
              <w:spacing w:line="240" w:lineRule="auto"/>
              <w:ind w:right="-72"/>
              <w:jc w:val="right"/>
              <w:rPr>
                <w:rFonts w:cs="Arial"/>
                <w:sz w:val="18"/>
                <w:szCs w:val="18"/>
              </w:rPr>
            </w:pPr>
            <w:r w:rsidRPr="009747CA">
              <w:rPr>
                <w:sz w:val="18"/>
                <w:szCs w:val="18"/>
              </w:rPr>
              <w:t>562,111</w:t>
            </w:r>
          </w:p>
        </w:tc>
        <w:tc>
          <w:tcPr>
            <w:tcW w:w="1368" w:type="dxa"/>
          </w:tcPr>
          <w:p w14:paraId="4C219CE2" w14:textId="396289AF" w:rsidR="009747CA" w:rsidRPr="009747CA" w:rsidRDefault="009747CA" w:rsidP="009747CA">
            <w:pPr>
              <w:spacing w:line="240" w:lineRule="auto"/>
              <w:ind w:right="-72"/>
              <w:jc w:val="right"/>
              <w:rPr>
                <w:rFonts w:cs="Arial"/>
                <w:sz w:val="18"/>
                <w:szCs w:val="18"/>
              </w:rPr>
            </w:pPr>
            <w:r w:rsidRPr="009747CA">
              <w:rPr>
                <w:sz w:val="18"/>
                <w:szCs w:val="18"/>
              </w:rPr>
              <w:t>1,144,864</w:t>
            </w:r>
          </w:p>
        </w:tc>
        <w:tc>
          <w:tcPr>
            <w:tcW w:w="1368" w:type="dxa"/>
          </w:tcPr>
          <w:p w14:paraId="408C6284" w14:textId="4764460B" w:rsidR="009747CA" w:rsidRPr="009747CA" w:rsidRDefault="009747CA" w:rsidP="009747CA">
            <w:pPr>
              <w:spacing w:line="240" w:lineRule="auto"/>
              <w:ind w:right="-72"/>
              <w:jc w:val="right"/>
              <w:rPr>
                <w:rFonts w:cs="Arial"/>
                <w:sz w:val="18"/>
                <w:szCs w:val="18"/>
              </w:rPr>
            </w:pPr>
            <w:r w:rsidRPr="009747CA">
              <w:rPr>
                <w:sz w:val="18"/>
                <w:szCs w:val="18"/>
              </w:rPr>
              <w:t>(1,590,790)</w:t>
            </w:r>
          </w:p>
        </w:tc>
        <w:tc>
          <w:tcPr>
            <w:tcW w:w="1368" w:type="dxa"/>
          </w:tcPr>
          <w:p w14:paraId="64AC48AE" w14:textId="686B9D1D" w:rsidR="009747CA" w:rsidRPr="009747CA" w:rsidRDefault="009747CA" w:rsidP="009747CA">
            <w:pPr>
              <w:spacing w:line="240" w:lineRule="auto"/>
              <w:ind w:right="-72"/>
              <w:jc w:val="right"/>
              <w:rPr>
                <w:rFonts w:cs="Arial"/>
                <w:sz w:val="18"/>
                <w:szCs w:val="18"/>
                <w:cs/>
              </w:rPr>
            </w:pPr>
            <w:r w:rsidRPr="009747CA">
              <w:rPr>
                <w:sz w:val="18"/>
                <w:szCs w:val="18"/>
              </w:rPr>
              <w:t>1,537,596</w:t>
            </w:r>
          </w:p>
        </w:tc>
      </w:tr>
      <w:tr w:rsidR="00714F69" w:rsidRPr="006F6A95" w14:paraId="2A59E040" w14:textId="77777777" w:rsidTr="00DD177D">
        <w:trPr>
          <w:cantSplit/>
          <w:trHeight w:val="20"/>
        </w:trPr>
        <w:tc>
          <w:tcPr>
            <w:tcW w:w="6862" w:type="dxa"/>
            <w:vAlign w:val="bottom"/>
          </w:tcPr>
          <w:p w14:paraId="33F88375" w14:textId="0F6BFE87" w:rsidR="00714F69" w:rsidRPr="006F6A95" w:rsidRDefault="00714F69" w:rsidP="00714F69">
            <w:pPr>
              <w:spacing w:line="240" w:lineRule="auto"/>
              <w:ind w:left="187"/>
              <w:rPr>
                <w:rFonts w:cs="Arial"/>
                <w:sz w:val="18"/>
                <w:szCs w:val="18"/>
                <w:cs/>
              </w:rPr>
            </w:pPr>
            <w:r w:rsidRPr="0033171B">
              <w:rPr>
                <w:rFonts w:cs="Arial"/>
                <w:snapToGrid w:val="0"/>
                <w:spacing w:val="-2"/>
                <w:sz w:val="18"/>
                <w:szCs w:val="18"/>
                <w:lang w:val="en-US"/>
              </w:rPr>
              <w:t xml:space="preserve">As of </w:t>
            </w:r>
            <w:proofErr w:type="gramStart"/>
            <w:r w:rsidRPr="0033171B">
              <w:rPr>
                <w:rFonts w:cs="Arial"/>
                <w:snapToGrid w:val="0"/>
                <w:spacing w:val="-2"/>
                <w:sz w:val="18"/>
                <w:szCs w:val="18"/>
                <w:lang w:val="en-US"/>
              </w:rPr>
              <w:t>30 September 202</w:t>
            </w:r>
            <w:r>
              <w:rPr>
                <w:rFonts w:cs="Arial"/>
                <w:snapToGrid w:val="0"/>
                <w:spacing w:val="-2"/>
                <w:sz w:val="18"/>
                <w:szCs w:val="18"/>
                <w:lang w:val="en-US"/>
              </w:rPr>
              <w:t>2</w:t>
            </w:r>
            <w:proofErr w:type="gramEnd"/>
          </w:p>
        </w:tc>
        <w:tc>
          <w:tcPr>
            <w:tcW w:w="1368" w:type="dxa"/>
          </w:tcPr>
          <w:p w14:paraId="5FD7E170" w14:textId="1E094606" w:rsidR="00714F69" w:rsidRPr="00714F69" w:rsidRDefault="00714F69" w:rsidP="00714F69">
            <w:pPr>
              <w:spacing w:line="240" w:lineRule="auto"/>
              <w:ind w:right="-72"/>
              <w:jc w:val="right"/>
              <w:rPr>
                <w:sz w:val="18"/>
                <w:szCs w:val="18"/>
              </w:rPr>
            </w:pPr>
            <w:r w:rsidRPr="00714F69">
              <w:rPr>
                <w:sz w:val="18"/>
                <w:szCs w:val="18"/>
              </w:rPr>
              <w:t>1,417,270</w:t>
            </w:r>
          </w:p>
        </w:tc>
        <w:tc>
          <w:tcPr>
            <w:tcW w:w="1368" w:type="dxa"/>
          </w:tcPr>
          <w:p w14:paraId="77F07FE4" w14:textId="206B7409" w:rsidR="00714F69" w:rsidRPr="00714F69" w:rsidRDefault="00714F69" w:rsidP="00714F69">
            <w:pPr>
              <w:spacing w:line="240" w:lineRule="auto"/>
              <w:ind w:right="-72"/>
              <w:jc w:val="right"/>
              <w:rPr>
                <w:sz w:val="18"/>
                <w:szCs w:val="18"/>
              </w:rPr>
            </w:pPr>
            <w:r w:rsidRPr="00714F69">
              <w:rPr>
                <w:sz w:val="18"/>
                <w:szCs w:val="18"/>
              </w:rPr>
              <w:t>569,721</w:t>
            </w:r>
          </w:p>
        </w:tc>
        <w:tc>
          <w:tcPr>
            <w:tcW w:w="1368" w:type="dxa"/>
          </w:tcPr>
          <w:p w14:paraId="606757D8" w14:textId="5C66A607" w:rsidR="00714F69" w:rsidRPr="00714F69" w:rsidRDefault="00714F69" w:rsidP="00714F69">
            <w:pPr>
              <w:spacing w:line="240" w:lineRule="auto"/>
              <w:ind w:right="-72"/>
              <w:jc w:val="right"/>
              <w:rPr>
                <w:sz w:val="18"/>
                <w:szCs w:val="18"/>
              </w:rPr>
            </w:pPr>
            <w:r w:rsidRPr="00714F69">
              <w:rPr>
                <w:sz w:val="18"/>
                <w:szCs w:val="18"/>
              </w:rPr>
              <w:t>1,170,080</w:t>
            </w:r>
          </w:p>
        </w:tc>
        <w:tc>
          <w:tcPr>
            <w:tcW w:w="1368" w:type="dxa"/>
          </w:tcPr>
          <w:p w14:paraId="77A1E9C8" w14:textId="3188E1B6" w:rsidR="00714F69" w:rsidRPr="00714F69" w:rsidRDefault="00714F69" w:rsidP="00714F69">
            <w:pPr>
              <w:spacing w:line="240" w:lineRule="auto"/>
              <w:ind w:right="-72"/>
              <w:jc w:val="right"/>
              <w:rPr>
                <w:sz w:val="18"/>
                <w:szCs w:val="18"/>
              </w:rPr>
            </w:pPr>
            <w:r w:rsidRPr="00714F69">
              <w:rPr>
                <w:sz w:val="18"/>
                <w:szCs w:val="18"/>
              </w:rPr>
              <w:t>(1,606,034)</w:t>
            </w:r>
          </w:p>
        </w:tc>
        <w:tc>
          <w:tcPr>
            <w:tcW w:w="1368" w:type="dxa"/>
          </w:tcPr>
          <w:p w14:paraId="1992A893" w14:textId="3BC6F947" w:rsidR="00714F69" w:rsidRPr="00714F69" w:rsidRDefault="00714F69" w:rsidP="00714F69">
            <w:pPr>
              <w:spacing w:line="240" w:lineRule="auto"/>
              <w:ind w:right="-72"/>
              <w:jc w:val="right"/>
              <w:rPr>
                <w:sz w:val="18"/>
                <w:szCs w:val="18"/>
              </w:rPr>
            </w:pPr>
            <w:r w:rsidRPr="00714F69">
              <w:rPr>
                <w:sz w:val="18"/>
                <w:szCs w:val="18"/>
              </w:rPr>
              <w:t>1,551,037</w:t>
            </w:r>
          </w:p>
        </w:tc>
      </w:tr>
    </w:tbl>
    <w:p w14:paraId="439F3885" w14:textId="5FF0B2A1" w:rsidR="0033171B" w:rsidRPr="0033171B" w:rsidRDefault="0033171B" w:rsidP="0033171B">
      <w:pPr>
        <w:pStyle w:val="Style10"/>
        <w:adjustRightInd/>
        <w:ind w:left="540" w:hanging="540"/>
        <w:rPr>
          <w:rFonts w:ascii="Arial" w:hAnsi="Arial" w:cs="Arial"/>
          <w:sz w:val="18"/>
          <w:szCs w:val="18"/>
          <w:lang w:val="en-GB"/>
        </w:rPr>
        <w:sectPr w:rsidR="0033171B" w:rsidRPr="0033171B" w:rsidSect="00612B6B">
          <w:pgSz w:w="16840" w:h="11907" w:orient="landscape" w:code="9"/>
          <w:pgMar w:top="1440" w:right="1440" w:bottom="720" w:left="1440" w:header="706" w:footer="706" w:gutter="0"/>
          <w:paperSrc w:first="15" w:other="15"/>
          <w:cols w:space="720"/>
        </w:sectPr>
      </w:pPr>
    </w:p>
    <w:p w14:paraId="4E48239A" w14:textId="4D30C05F" w:rsidR="00E5534F" w:rsidRPr="00A7634C" w:rsidRDefault="00191619" w:rsidP="00612B6B">
      <w:pPr>
        <w:pStyle w:val="Style10"/>
        <w:tabs>
          <w:tab w:val="left" w:pos="540"/>
        </w:tabs>
        <w:adjustRightInd/>
        <w:ind w:left="540" w:hanging="540"/>
        <w:jc w:val="both"/>
        <w:rPr>
          <w:rFonts w:ascii="Arial" w:hAnsi="Arial" w:cs="Arial"/>
          <w:b/>
          <w:bCs/>
          <w:sz w:val="18"/>
          <w:szCs w:val="18"/>
        </w:rPr>
      </w:pPr>
      <w:r w:rsidRPr="00191619">
        <w:rPr>
          <w:rFonts w:ascii="Arial" w:hAnsi="Arial" w:cs="Arial"/>
          <w:b/>
          <w:bCs/>
          <w:sz w:val="18"/>
          <w:szCs w:val="18"/>
          <w:lang w:val="en-GB"/>
        </w:rPr>
        <w:lastRenderedPageBreak/>
        <w:t>6</w:t>
      </w:r>
      <w:r w:rsidR="00CF1B75" w:rsidRPr="00A7634C">
        <w:rPr>
          <w:rFonts w:ascii="Arial" w:hAnsi="Arial" w:cs="Arial"/>
          <w:b/>
          <w:bCs/>
          <w:sz w:val="18"/>
          <w:szCs w:val="18"/>
        </w:rPr>
        <w:tab/>
      </w:r>
      <w:r w:rsidR="00BA698C" w:rsidRPr="00A7634C">
        <w:rPr>
          <w:rFonts w:ascii="Arial" w:hAnsi="Arial" w:cs="Arial"/>
          <w:b/>
          <w:bCs/>
          <w:sz w:val="18"/>
          <w:szCs w:val="18"/>
        </w:rPr>
        <w:t>Trade and other receivables</w:t>
      </w:r>
      <w:r w:rsidR="00932C9E" w:rsidRPr="00A7634C">
        <w:rPr>
          <w:rFonts w:ascii="Arial" w:hAnsi="Arial" w:cs="Arial"/>
          <w:b/>
          <w:bCs/>
          <w:sz w:val="18"/>
          <w:szCs w:val="18"/>
        </w:rPr>
        <w:t>,</w:t>
      </w:r>
      <w:r w:rsidR="009F588F" w:rsidRPr="00A7634C">
        <w:rPr>
          <w:rFonts w:ascii="Arial" w:hAnsi="Arial" w:cs="Arial"/>
          <w:b/>
          <w:bCs/>
          <w:sz w:val="18"/>
          <w:szCs w:val="18"/>
        </w:rPr>
        <w:t xml:space="preserve"> </w:t>
      </w:r>
      <w:r w:rsidR="00932C9E" w:rsidRPr="00A7634C">
        <w:rPr>
          <w:rFonts w:ascii="Arial" w:hAnsi="Arial" w:cs="Arial"/>
          <w:b/>
          <w:bCs/>
          <w:sz w:val="18"/>
          <w:szCs w:val="18"/>
        </w:rPr>
        <w:t>net</w:t>
      </w:r>
    </w:p>
    <w:p w14:paraId="408AAA41" w14:textId="77777777" w:rsidR="005B786C" w:rsidRPr="00A7634C"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A7634C" w:rsidRDefault="00891EAE" w:rsidP="00891EAE">
      <w:pPr>
        <w:pStyle w:val="Style10"/>
        <w:tabs>
          <w:tab w:val="left" w:pos="540"/>
        </w:tabs>
        <w:adjustRightInd/>
        <w:ind w:left="540"/>
        <w:jc w:val="both"/>
        <w:rPr>
          <w:rFonts w:ascii="Arial" w:hAnsi="Arial" w:cs="Arial"/>
          <w:sz w:val="18"/>
          <w:szCs w:val="18"/>
        </w:rPr>
      </w:pPr>
    </w:p>
    <w:p w14:paraId="2F6385B6" w14:textId="15E40976" w:rsidR="00C27717" w:rsidRPr="00A7634C" w:rsidRDefault="00C27717" w:rsidP="00FE21AA">
      <w:pPr>
        <w:pStyle w:val="Style10"/>
        <w:tabs>
          <w:tab w:val="left" w:pos="540"/>
        </w:tabs>
        <w:adjustRightInd/>
        <w:ind w:left="540"/>
        <w:jc w:val="both"/>
        <w:rPr>
          <w:rFonts w:ascii="Arial" w:hAnsi="Arial" w:cs="Arial"/>
          <w:sz w:val="18"/>
          <w:szCs w:val="18"/>
        </w:rPr>
      </w:pPr>
      <w:r w:rsidRPr="00A7634C">
        <w:rPr>
          <w:rFonts w:ascii="Arial" w:hAnsi="Arial" w:cs="Arial"/>
          <w:sz w:val="18"/>
          <w:szCs w:val="18"/>
        </w:rPr>
        <w:t xml:space="preserve">As </w:t>
      </w:r>
      <w:proofErr w:type="gramStart"/>
      <w:r w:rsidRPr="00A7634C">
        <w:rPr>
          <w:rFonts w:ascii="Arial" w:hAnsi="Arial" w:cs="Arial"/>
          <w:sz w:val="18"/>
          <w:szCs w:val="18"/>
        </w:rPr>
        <w:t>at</w:t>
      </w:r>
      <w:proofErr w:type="gramEnd"/>
      <w:r w:rsidRPr="00A7634C">
        <w:rPr>
          <w:rFonts w:ascii="Arial" w:hAnsi="Arial" w:cs="Arial"/>
          <w:sz w:val="18"/>
          <w:szCs w:val="18"/>
        </w:rPr>
        <w:t xml:space="preserve"> </w:t>
      </w:r>
      <w:r w:rsidR="00191619" w:rsidRPr="00191619">
        <w:rPr>
          <w:rFonts w:ascii="Arial" w:hAnsi="Arial" w:cs="Arial"/>
          <w:sz w:val="18"/>
          <w:szCs w:val="18"/>
          <w:lang w:val="en-GB"/>
        </w:rPr>
        <w:t>30</w:t>
      </w:r>
      <w:r w:rsidR="00535A8F" w:rsidRPr="00FC35C1">
        <w:rPr>
          <w:rFonts w:ascii="Arial" w:hAnsi="Arial" w:cs="Arial"/>
          <w:sz w:val="18"/>
          <w:szCs w:val="18"/>
        </w:rPr>
        <w:t xml:space="preserve"> </w:t>
      </w:r>
      <w:r w:rsidR="00535A8F">
        <w:rPr>
          <w:rFonts w:ascii="Arial" w:hAnsi="Arial" w:cs="Arial"/>
          <w:sz w:val="18"/>
          <w:szCs w:val="18"/>
        </w:rPr>
        <w:t>September</w:t>
      </w:r>
      <w:r w:rsidR="00D048B6" w:rsidRPr="00A7634C">
        <w:rPr>
          <w:rFonts w:ascii="Arial" w:hAnsi="Arial" w:cs="Arial"/>
          <w:sz w:val="18"/>
          <w:szCs w:val="18"/>
        </w:rPr>
        <w:t xml:space="preserve"> </w:t>
      </w:r>
      <w:r w:rsidR="00191619" w:rsidRPr="00191619">
        <w:rPr>
          <w:rFonts w:ascii="Arial" w:hAnsi="Arial" w:cs="Arial"/>
          <w:sz w:val="18"/>
          <w:szCs w:val="18"/>
          <w:lang w:val="en-GB"/>
        </w:rPr>
        <w:t>2023</w:t>
      </w:r>
      <w:r w:rsidRPr="00A7634C">
        <w:rPr>
          <w:rFonts w:ascii="Arial" w:hAnsi="Arial" w:cs="Arial"/>
          <w:sz w:val="18"/>
          <w:szCs w:val="18"/>
        </w:rPr>
        <w:t xml:space="preserve"> and </w:t>
      </w:r>
      <w:r w:rsidR="00191619" w:rsidRPr="00191619">
        <w:rPr>
          <w:rFonts w:ascii="Arial" w:hAnsi="Arial" w:cs="Arial"/>
          <w:sz w:val="18"/>
          <w:szCs w:val="18"/>
          <w:lang w:val="en-GB"/>
        </w:rPr>
        <w:t>31</w:t>
      </w:r>
      <w:r w:rsidRPr="00A7634C">
        <w:rPr>
          <w:rFonts w:ascii="Arial" w:hAnsi="Arial" w:cs="Arial"/>
          <w:sz w:val="18"/>
          <w:szCs w:val="18"/>
        </w:rPr>
        <w:t xml:space="preserve"> December </w:t>
      </w:r>
      <w:r w:rsidR="00191619" w:rsidRPr="00191619">
        <w:rPr>
          <w:rFonts w:ascii="Arial" w:hAnsi="Arial" w:cs="Arial"/>
          <w:sz w:val="18"/>
          <w:szCs w:val="18"/>
          <w:lang w:val="en-GB"/>
        </w:rPr>
        <w:t>2022</w:t>
      </w:r>
      <w:r w:rsidRPr="00A7634C">
        <w:rPr>
          <w:rFonts w:ascii="Arial" w:hAnsi="Arial" w:cs="Arial"/>
          <w:sz w:val="18"/>
          <w:szCs w:val="18"/>
        </w:rPr>
        <w:t>, trade receivables</w:t>
      </w:r>
      <w:r w:rsidR="00530522" w:rsidRPr="00A7634C">
        <w:rPr>
          <w:rFonts w:ascii="Arial" w:hAnsi="Arial" w:cs="Arial"/>
          <w:sz w:val="18"/>
          <w:szCs w:val="18"/>
        </w:rPr>
        <w:t xml:space="preserve"> and </w:t>
      </w:r>
      <w:r w:rsidR="0096375A" w:rsidRPr="00A7634C">
        <w:rPr>
          <w:rFonts w:ascii="Arial" w:hAnsi="Arial" w:cs="Arial"/>
          <w:sz w:val="18"/>
          <w:szCs w:val="18"/>
        </w:rPr>
        <w:t>unearned</w:t>
      </w:r>
      <w:r w:rsidR="00530522" w:rsidRPr="00A7634C">
        <w:rPr>
          <w:rFonts w:ascii="Arial" w:hAnsi="Arial" w:cs="Arial"/>
          <w:sz w:val="18"/>
          <w:szCs w:val="18"/>
        </w:rPr>
        <w:t xml:space="preserve"> income</w:t>
      </w:r>
      <w:r w:rsidRPr="00A7634C">
        <w:rPr>
          <w:rFonts w:ascii="Arial" w:hAnsi="Arial" w:cs="Arial"/>
          <w:sz w:val="18"/>
          <w:szCs w:val="18"/>
        </w:rPr>
        <w:t xml:space="preserve">, included in trade and other receivables in statements of financial position, can </w:t>
      </w:r>
      <w:proofErr w:type="spellStart"/>
      <w:r w:rsidRPr="00A7634C">
        <w:rPr>
          <w:rFonts w:ascii="Arial" w:hAnsi="Arial" w:cs="Arial"/>
          <w:sz w:val="18"/>
          <w:szCs w:val="18"/>
        </w:rPr>
        <w:t>analyse</w:t>
      </w:r>
      <w:proofErr w:type="spellEnd"/>
      <w:r w:rsidRPr="00A7634C">
        <w:rPr>
          <w:rFonts w:ascii="Arial" w:hAnsi="Arial" w:cs="Arial"/>
          <w:sz w:val="18"/>
          <w:szCs w:val="18"/>
        </w:rPr>
        <w:t xml:space="preserve"> aging as follows:</w:t>
      </w:r>
    </w:p>
    <w:p w14:paraId="180D5A55" w14:textId="77777777" w:rsidR="005B786C" w:rsidRPr="00A7634C" w:rsidRDefault="005B786C" w:rsidP="005B786C">
      <w:pPr>
        <w:pStyle w:val="Style10"/>
        <w:adjustRightInd/>
        <w:ind w:left="540"/>
        <w:jc w:val="both"/>
        <w:rPr>
          <w:rFonts w:ascii="Arial" w:hAnsi="Arial" w:cs="Arial"/>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FC35C1" w:rsidRPr="00A7634C" w14:paraId="00983B27" w14:textId="77777777" w:rsidTr="00DD177D">
        <w:tc>
          <w:tcPr>
            <w:tcW w:w="3978" w:type="dxa"/>
            <w:shd w:val="clear" w:color="auto" w:fill="auto"/>
            <w:vAlign w:val="bottom"/>
          </w:tcPr>
          <w:p w14:paraId="534F1FBB" w14:textId="77777777" w:rsidR="005B786C" w:rsidRPr="000E61DE"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1D813342" w14:textId="0C96DE9F" w:rsidR="005B786C" w:rsidRPr="000E61DE"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E61DE">
              <w:rPr>
                <w:rFonts w:cs="Arial"/>
                <w:b/>
                <w:bCs/>
                <w:spacing w:val="-2"/>
                <w:sz w:val="18"/>
                <w:szCs w:val="18"/>
              </w:rPr>
              <w:t>Unit</w:t>
            </w:r>
            <w:r w:rsidR="005B786C" w:rsidRPr="000E61DE">
              <w:rPr>
                <w:rFonts w:cs="Arial"/>
                <w:b/>
                <w:bCs/>
                <w:spacing w:val="-2"/>
                <w:sz w:val="18"/>
                <w:szCs w:val="18"/>
              </w:rPr>
              <w:t>: Baht’</w:t>
            </w:r>
            <w:r w:rsidR="00191619" w:rsidRPr="00191619">
              <w:rPr>
                <w:rFonts w:cs="Arial"/>
                <w:b/>
                <w:bCs/>
                <w:spacing w:val="-2"/>
                <w:sz w:val="18"/>
                <w:szCs w:val="18"/>
              </w:rPr>
              <w:t>000</w:t>
            </w:r>
          </w:p>
        </w:tc>
      </w:tr>
      <w:tr w:rsidR="00FC35C1" w:rsidRPr="00A7634C" w14:paraId="35A3FBF5" w14:textId="77777777" w:rsidTr="00DD177D">
        <w:tc>
          <w:tcPr>
            <w:tcW w:w="3978" w:type="dxa"/>
            <w:shd w:val="clear" w:color="auto" w:fill="auto"/>
            <w:vAlign w:val="bottom"/>
          </w:tcPr>
          <w:p w14:paraId="6B220847" w14:textId="77777777" w:rsidR="00BC347D" w:rsidRPr="000E61DE"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13A48615"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 xml:space="preserve">Consolidated </w:t>
            </w:r>
          </w:p>
          <w:p w14:paraId="29B87D11"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c>
          <w:tcPr>
            <w:tcW w:w="2736" w:type="dxa"/>
            <w:gridSpan w:val="2"/>
            <w:shd w:val="clear" w:color="auto" w:fill="auto"/>
            <w:vAlign w:val="bottom"/>
          </w:tcPr>
          <w:p w14:paraId="25A2B9D0"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Separate</w:t>
            </w:r>
          </w:p>
          <w:p w14:paraId="6EBF22B9"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r>
      <w:tr w:rsidR="00535A8F" w:rsidRPr="00A7634C" w14:paraId="15317360" w14:textId="77777777" w:rsidTr="00DD177D">
        <w:tc>
          <w:tcPr>
            <w:tcW w:w="3978" w:type="dxa"/>
            <w:shd w:val="clear" w:color="auto" w:fill="auto"/>
            <w:vAlign w:val="bottom"/>
          </w:tcPr>
          <w:p w14:paraId="6F05BD71" w14:textId="77777777" w:rsidR="00535A8F" w:rsidRPr="000E61DE" w:rsidRDefault="00535A8F" w:rsidP="00535A8F">
            <w:pPr>
              <w:spacing w:line="240" w:lineRule="auto"/>
              <w:ind w:left="432"/>
              <w:rPr>
                <w:rFonts w:cs="Arial"/>
                <w:b/>
                <w:bCs/>
                <w:sz w:val="18"/>
                <w:szCs w:val="18"/>
              </w:rPr>
            </w:pPr>
          </w:p>
        </w:tc>
        <w:tc>
          <w:tcPr>
            <w:tcW w:w="1368" w:type="dxa"/>
            <w:shd w:val="clear" w:color="auto" w:fill="auto"/>
            <w:vAlign w:val="bottom"/>
          </w:tcPr>
          <w:p w14:paraId="4A419747" w14:textId="3C50CAC2" w:rsidR="00535A8F" w:rsidRPr="000E61DE" w:rsidRDefault="00191619" w:rsidP="00535A8F">
            <w:pPr>
              <w:spacing w:line="240" w:lineRule="auto"/>
              <w:ind w:right="-72" w:hanging="29"/>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shd w:val="clear" w:color="auto" w:fill="auto"/>
            <w:vAlign w:val="bottom"/>
          </w:tcPr>
          <w:p w14:paraId="5155691E" w14:textId="68065571" w:rsidR="00535A8F" w:rsidRPr="000E61DE" w:rsidRDefault="00191619" w:rsidP="00535A8F">
            <w:pPr>
              <w:spacing w:line="240" w:lineRule="auto"/>
              <w:ind w:right="-72"/>
              <w:jc w:val="right"/>
              <w:rPr>
                <w:rFonts w:cs="Arial"/>
                <w:b/>
                <w:sz w:val="18"/>
                <w:szCs w:val="18"/>
              </w:rPr>
            </w:pPr>
            <w:r w:rsidRPr="00191619">
              <w:rPr>
                <w:rFonts w:cs="Arial"/>
                <w:b/>
                <w:sz w:val="18"/>
                <w:szCs w:val="18"/>
              </w:rPr>
              <w:t>31</w:t>
            </w:r>
            <w:r w:rsidR="00535A8F" w:rsidRPr="00FC35C1">
              <w:rPr>
                <w:rFonts w:cs="Arial"/>
                <w:b/>
                <w:sz w:val="18"/>
                <w:szCs w:val="18"/>
              </w:rPr>
              <w:t xml:space="preserve"> December</w:t>
            </w:r>
          </w:p>
        </w:tc>
        <w:tc>
          <w:tcPr>
            <w:tcW w:w="1368" w:type="dxa"/>
            <w:shd w:val="clear" w:color="auto" w:fill="auto"/>
            <w:vAlign w:val="bottom"/>
          </w:tcPr>
          <w:p w14:paraId="54AE7412" w14:textId="28C311F7" w:rsidR="00535A8F" w:rsidRPr="000E61DE" w:rsidRDefault="00191619" w:rsidP="00535A8F">
            <w:pPr>
              <w:spacing w:line="240" w:lineRule="auto"/>
              <w:ind w:right="-72" w:hanging="29"/>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shd w:val="clear" w:color="auto" w:fill="auto"/>
            <w:vAlign w:val="bottom"/>
          </w:tcPr>
          <w:p w14:paraId="43A7BE04" w14:textId="154505EA" w:rsidR="00535A8F" w:rsidRPr="000E61DE" w:rsidRDefault="00191619" w:rsidP="00535A8F">
            <w:pPr>
              <w:spacing w:line="240" w:lineRule="auto"/>
              <w:ind w:right="-72"/>
              <w:jc w:val="right"/>
              <w:rPr>
                <w:rFonts w:cs="Arial"/>
                <w:b/>
                <w:sz w:val="18"/>
                <w:szCs w:val="18"/>
              </w:rPr>
            </w:pPr>
            <w:r w:rsidRPr="00191619">
              <w:rPr>
                <w:rFonts w:cs="Arial"/>
                <w:b/>
                <w:sz w:val="18"/>
                <w:szCs w:val="18"/>
              </w:rPr>
              <w:t>31</w:t>
            </w:r>
            <w:r w:rsidR="00535A8F" w:rsidRPr="00FC35C1">
              <w:rPr>
                <w:rFonts w:cs="Arial"/>
                <w:b/>
                <w:sz w:val="18"/>
                <w:szCs w:val="18"/>
              </w:rPr>
              <w:t xml:space="preserve"> December</w:t>
            </w:r>
          </w:p>
        </w:tc>
      </w:tr>
      <w:tr w:rsidR="00535A8F" w:rsidRPr="00A7634C" w14:paraId="2B0AEE43" w14:textId="77777777" w:rsidTr="00DD177D">
        <w:tc>
          <w:tcPr>
            <w:tcW w:w="3978" w:type="dxa"/>
            <w:shd w:val="clear" w:color="auto" w:fill="auto"/>
            <w:vAlign w:val="bottom"/>
          </w:tcPr>
          <w:p w14:paraId="2523EE23" w14:textId="77777777" w:rsidR="00535A8F" w:rsidRPr="000E61DE" w:rsidRDefault="00535A8F" w:rsidP="00535A8F">
            <w:pPr>
              <w:spacing w:line="240" w:lineRule="auto"/>
              <w:ind w:left="432"/>
              <w:rPr>
                <w:rFonts w:cs="Arial"/>
                <w:b/>
                <w:bCs/>
                <w:sz w:val="18"/>
                <w:szCs w:val="18"/>
              </w:rPr>
            </w:pPr>
          </w:p>
        </w:tc>
        <w:tc>
          <w:tcPr>
            <w:tcW w:w="1368" w:type="dxa"/>
            <w:shd w:val="clear" w:color="auto" w:fill="auto"/>
            <w:vAlign w:val="bottom"/>
          </w:tcPr>
          <w:p w14:paraId="6E737A65" w14:textId="7708D57B" w:rsidR="00535A8F" w:rsidRPr="000E61DE"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5F2B720B" w14:textId="4FD66758" w:rsidR="00535A8F" w:rsidRPr="000E61DE"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c>
          <w:tcPr>
            <w:tcW w:w="1368" w:type="dxa"/>
            <w:shd w:val="clear" w:color="auto" w:fill="auto"/>
            <w:vAlign w:val="bottom"/>
          </w:tcPr>
          <w:p w14:paraId="20C30BDB" w14:textId="053533C4" w:rsidR="00535A8F" w:rsidRPr="000E61DE"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75AA8DB2" w14:textId="0BF4D360" w:rsidR="00535A8F" w:rsidRPr="000E61DE"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535A8F" w:rsidRPr="00A7634C" w14:paraId="30782F22" w14:textId="77777777" w:rsidTr="00DD177D">
        <w:tc>
          <w:tcPr>
            <w:tcW w:w="3978" w:type="dxa"/>
            <w:shd w:val="clear" w:color="auto" w:fill="auto"/>
            <w:vAlign w:val="bottom"/>
          </w:tcPr>
          <w:p w14:paraId="5D6338E9" w14:textId="77777777"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68" w:type="dxa"/>
            <w:shd w:val="clear" w:color="auto" w:fill="auto"/>
            <w:vAlign w:val="bottom"/>
          </w:tcPr>
          <w:p w14:paraId="428B21CE" w14:textId="77777777"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6E9CA989" w14:textId="77777777"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0B20D479" w14:textId="77777777"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0583E86C" w14:textId="77777777" w:rsidR="00535A8F" w:rsidRPr="000E61DE" w:rsidRDefault="00535A8F" w:rsidP="00535A8F">
            <w:pPr>
              <w:spacing w:line="240" w:lineRule="auto"/>
              <w:ind w:right="-72"/>
              <w:jc w:val="right"/>
              <w:rPr>
                <w:rFonts w:cs="Arial"/>
                <w:sz w:val="18"/>
                <w:szCs w:val="18"/>
              </w:rPr>
            </w:pPr>
          </w:p>
        </w:tc>
      </w:tr>
      <w:tr w:rsidR="00535A8F" w:rsidRPr="00A7634C" w14:paraId="39E30301" w14:textId="77777777" w:rsidTr="00DD177D">
        <w:tc>
          <w:tcPr>
            <w:tcW w:w="3978" w:type="dxa"/>
            <w:shd w:val="clear" w:color="auto" w:fill="auto"/>
            <w:vAlign w:val="bottom"/>
          </w:tcPr>
          <w:p w14:paraId="0DB4F22A" w14:textId="77777777" w:rsidR="00535A8F" w:rsidRPr="000E61DE" w:rsidRDefault="00535A8F" w:rsidP="00535A8F">
            <w:pPr>
              <w:spacing w:line="240" w:lineRule="auto"/>
              <w:ind w:left="432"/>
              <w:rPr>
                <w:rFonts w:cs="Arial"/>
                <w:sz w:val="18"/>
                <w:szCs w:val="18"/>
              </w:rPr>
            </w:pPr>
            <w:r w:rsidRPr="000E61DE">
              <w:rPr>
                <w:rFonts w:cs="Arial"/>
                <w:sz w:val="18"/>
                <w:szCs w:val="18"/>
              </w:rPr>
              <w:t xml:space="preserve">Trade accounts receivable and </w:t>
            </w:r>
          </w:p>
          <w:p w14:paraId="71BADB52" w14:textId="77777777" w:rsidR="00535A8F" w:rsidRPr="000E61DE" w:rsidRDefault="00535A8F" w:rsidP="00535A8F">
            <w:pPr>
              <w:spacing w:line="240" w:lineRule="auto"/>
              <w:ind w:left="432"/>
              <w:rPr>
                <w:rFonts w:cs="Arial"/>
                <w:spacing w:val="-8"/>
                <w:sz w:val="18"/>
                <w:szCs w:val="18"/>
              </w:rPr>
            </w:pPr>
            <w:r w:rsidRPr="000E61DE">
              <w:rPr>
                <w:rFonts w:cs="Arial"/>
                <w:sz w:val="18"/>
                <w:szCs w:val="18"/>
              </w:rPr>
              <w:t xml:space="preserve">   unearned income</w:t>
            </w:r>
          </w:p>
        </w:tc>
        <w:tc>
          <w:tcPr>
            <w:tcW w:w="1368" w:type="dxa"/>
            <w:shd w:val="clear" w:color="auto" w:fill="auto"/>
            <w:vAlign w:val="bottom"/>
          </w:tcPr>
          <w:p w14:paraId="287CBD1F" w14:textId="28DCC2A9"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54700A21" w14:textId="77777777"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694172D8" w14:textId="77777777" w:rsidR="00535A8F" w:rsidRPr="000E61DE" w:rsidRDefault="00535A8F" w:rsidP="00535A8F">
            <w:pPr>
              <w:spacing w:line="240" w:lineRule="auto"/>
              <w:ind w:right="-72"/>
              <w:jc w:val="right"/>
              <w:rPr>
                <w:rFonts w:cs="Arial"/>
                <w:sz w:val="18"/>
                <w:szCs w:val="18"/>
              </w:rPr>
            </w:pPr>
          </w:p>
        </w:tc>
        <w:tc>
          <w:tcPr>
            <w:tcW w:w="1368" w:type="dxa"/>
            <w:shd w:val="clear" w:color="auto" w:fill="auto"/>
            <w:vAlign w:val="bottom"/>
          </w:tcPr>
          <w:p w14:paraId="0EDFC707" w14:textId="77777777" w:rsidR="00535A8F" w:rsidRPr="000E61DE" w:rsidRDefault="00535A8F" w:rsidP="00535A8F">
            <w:pPr>
              <w:spacing w:line="240" w:lineRule="auto"/>
              <w:ind w:right="-72"/>
              <w:jc w:val="right"/>
              <w:rPr>
                <w:rFonts w:cs="Arial"/>
                <w:sz w:val="18"/>
                <w:szCs w:val="18"/>
              </w:rPr>
            </w:pPr>
          </w:p>
        </w:tc>
      </w:tr>
      <w:tr w:rsidR="00535A8F" w:rsidRPr="00A7634C" w14:paraId="0FDFDB36" w14:textId="77777777" w:rsidTr="00DD177D">
        <w:tc>
          <w:tcPr>
            <w:tcW w:w="3978" w:type="dxa"/>
            <w:shd w:val="clear" w:color="auto" w:fill="auto"/>
            <w:vAlign w:val="bottom"/>
          </w:tcPr>
          <w:p w14:paraId="54F6FE53" w14:textId="77777777"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Not yet due</w:t>
            </w:r>
          </w:p>
        </w:tc>
        <w:tc>
          <w:tcPr>
            <w:tcW w:w="1368" w:type="dxa"/>
            <w:shd w:val="clear" w:color="auto" w:fill="auto"/>
          </w:tcPr>
          <w:p w14:paraId="2287A280" w14:textId="7B28569E" w:rsidR="00535A8F" w:rsidRPr="000E61DE" w:rsidRDefault="00191619" w:rsidP="00535A8F">
            <w:pPr>
              <w:spacing w:line="240" w:lineRule="auto"/>
              <w:ind w:right="-72"/>
              <w:jc w:val="right"/>
              <w:rPr>
                <w:rFonts w:cs="Arial"/>
                <w:sz w:val="18"/>
                <w:szCs w:val="18"/>
              </w:rPr>
            </w:pPr>
            <w:r w:rsidRPr="00191619">
              <w:rPr>
                <w:rFonts w:cs="Arial"/>
                <w:sz w:val="18"/>
                <w:szCs w:val="18"/>
              </w:rPr>
              <w:t>71</w:t>
            </w:r>
            <w:r w:rsidR="00CD3D26">
              <w:rPr>
                <w:rFonts w:cs="Arial"/>
                <w:sz w:val="18"/>
                <w:szCs w:val="18"/>
              </w:rPr>
              <w:t>,</w:t>
            </w:r>
            <w:r w:rsidRPr="00191619">
              <w:rPr>
                <w:rFonts w:cs="Arial"/>
                <w:sz w:val="18"/>
                <w:szCs w:val="18"/>
              </w:rPr>
              <w:t>905</w:t>
            </w:r>
          </w:p>
        </w:tc>
        <w:tc>
          <w:tcPr>
            <w:tcW w:w="1368" w:type="dxa"/>
            <w:shd w:val="clear" w:color="auto" w:fill="auto"/>
            <w:vAlign w:val="bottom"/>
          </w:tcPr>
          <w:p w14:paraId="4871D500" w14:textId="189571BE" w:rsidR="00535A8F" w:rsidRPr="000E61DE" w:rsidRDefault="00191619" w:rsidP="00535A8F">
            <w:pPr>
              <w:spacing w:line="240" w:lineRule="auto"/>
              <w:ind w:right="-72"/>
              <w:jc w:val="right"/>
              <w:rPr>
                <w:rFonts w:cs="Arial"/>
                <w:sz w:val="18"/>
                <w:szCs w:val="18"/>
              </w:rPr>
            </w:pPr>
            <w:r w:rsidRPr="00191619">
              <w:rPr>
                <w:rFonts w:cs="Arial"/>
                <w:sz w:val="18"/>
                <w:szCs w:val="18"/>
              </w:rPr>
              <w:t>48</w:t>
            </w:r>
            <w:r w:rsidR="00535A8F" w:rsidRPr="000E61DE">
              <w:rPr>
                <w:rFonts w:cs="Arial"/>
                <w:sz w:val="18"/>
                <w:szCs w:val="18"/>
              </w:rPr>
              <w:t>,</w:t>
            </w:r>
            <w:r w:rsidRPr="00191619">
              <w:rPr>
                <w:rFonts w:cs="Arial"/>
                <w:sz w:val="18"/>
                <w:szCs w:val="18"/>
              </w:rPr>
              <w:t>473</w:t>
            </w:r>
          </w:p>
        </w:tc>
        <w:tc>
          <w:tcPr>
            <w:tcW w:w="1368" w:type="dxa"/>
            <w:shd w:val="clear" w:color="auto" w:fill="auto"/>
          </w:tcPr>
          <w:p w14:paraId="52054C4C" w14:textId="34A541CB" w:rsidR="00535A8F" w:rsidRPr="000E61DE" w:rsidRDefault="00191619" w:rsidP="00535A8F">
            <w:pPr>
              <w:spacing w:line="240" w:lineRule="auto"/>
              <w:ind w:right="-72"/>
              <w:jc w:val="right"/>
              <w:rPr>
                <w:rFonts w:cs="Arial"/>
                <w:sz w:val="18"/>
                <w:szCs w:val="18"/>
              </w:rPr>
            </w:pPr>
            <w:r w:rsidRPr="00191619">
              <w:rPr>
                <w:rFonts w:cs="Arial"/>
                <w:sz w:val="18"/>
                <w:szCs w:val="18"/>
              </w:rPr>
              <w:t>10</w:t>
            </w:r>
            <w:r w:rsidR="00CD3D26">
              <w:rPr>
                <w:rFonts w:cs="Arial"/>
                <w:sz w:val="18"/>
                <w:szCs w:val="18"/>
              </w:rPr>
              <w:t>,</w:t>
            </w:r>
            <w:r w:rsidRPr="00191619">
              <w:rPr>
                <w:rFonts w:cs="Arial"/>
                <w:sz w:val="18"/>
                <w:szCs w:val="18"/>
              </w:rPr>
              <w:t>314</w:t>
            </w:r>
          </w:p>
        </w:tc>
        <w:tc>
          <w:tcPr>
            <w:tcW w:w="1368" w:type="dxa"/>
            <w:shd w:val="clear" w:color="auto" w:fill="auto"/>
            <w:vAlign w:val="bottom"/>
          </w:tcPr>
          <w:p w14:paraId="304CDDA5" w14:textId="0D7962D5" w:rsidR="00535A8F" w:rsidRPr="000E61DE" w:rsidRDefault="00191619" w:rsidP="00535A8F">
            <w:pPr>
              <w:spacing w:line="240" w:lineRule="auto"/>
              <w:ind w:right="-72"/>
              <w:jc w:val="right"/>
              <w:rPr>
                <w:rFonts w:cs="Arial"/>
                <w:sz w:val="18"/>
                <w:szCs w:val="18"/>
              </w:rPr>
            </w:pPr>
            <w:r w:rsidRPr="00191619">
              <w:rPr>
                <w:rFonts w:cs="Arial"/>
                <w:sz w:val="18"/>
                <w:szCs w:val="18"/>
              </w:rPr>
              <w:t>6</w:t>
            </w:r>
            <w:r w:rsidR="00535A8F" w:rsidRPr="000E61DE">
              <w:rPr>
                <w:rFonts w:cs="Arial"/>
                <w:sz w:val="18"/>
                <w:szCs w:val="18"/>
              </w:rPr>
              <w:t>,</w:t>
            </w:r>
            <w:r w:rsidRPr="00191619">
              <w:rPr>
                <w:rFonts w:cs="Arial"/>
                <w:sz w:val="18"/>
                <w:szCs w:val="18"/>
              </w:rPr>
              <w:t>249</w:t>
            </w:r>
          </w:p>
        </w:tc>
      </w:tr>
      <w:tr w:rsidR="00535A8F" w:rsidRPr="00A7634C" w14:paraId="17465489" w14:textId="77777777" w:rsidTr="00DD177D">
        <w:tc>
          <w:tcPr>
            <w:tcW w:w="3978" w:type="dxa"/>
            <w:shd w:val="clear" w:color="auto" w:fill="auto"/>
            <w:vAlign w:val="bottom"/>
          </w:tcPr>
          <w:p w14:paraId="19E9590C" w14:textId="26B61191"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less than </w:t>
            </w:r>
            <w:r w:rsidR="00191619" w:rsidRPr="00191619">
              <w:rPr>
                <w:rFonts w:cs="Arial"/>
                <w:sz w:val="18"/>
                <w:szCs w:val="18"/>
              </w:rPr>
              <w:t>3</w:t>
            </w:r>
            <w:r w:rsidRPr="000E61DE">
              <w:rPr>
                <w:rFonts w:cs="Arial"/>
                <w:sz w:val="18"/>
                <w:szCs w:val="18"/>
              </w:rPr>
              <w:t xml:space="preserve"> months</w:t>
            </w:r>
          </w:p>
        </w:tc>
        <w:tc>
          <w:tcPr>
            <w:tcW w:w="1368" w:type="dxa"/>
            <w:shd w:val="clear" w:color="auto" w:fill="auto"/>
          </w:tcPr>
          <w:p w14:paraId="2809DE34" w14:textId="6800AC6E" w:rsidR="00535A8F" w:rsidRPr="000E61DE" w:rsidRDefault="00191619" w:rsidP="00535A8F">
            <w:pPr>
              <w:spacing w:line="240" w:lineRule="auto"/>
              <w:ind w:right="-72"/>
              <w:jc w:val="right"/>
              <w:rPr>
                <w:rFonts w:cs="Arial"/>
                <w:sz w:val="18"/>
                <w:szCs w:val="18"/>
              </w:rPr>
            </w:pPr>
            <w:r w:rsidRPr="00191619">
              <w:rPr>
                <w:rFonts w:cs="Arial"/>
                <w:sz w:val="18"/>
                <w:szCs w:val="18"/>
              </w:rPr>
              <w:t>6</w:t>
            </w:r>
            <w:r w:rsidR="00CD3D26">
              <w:rPr>
                <w:rFonts w:cs="Arial"/>
                <w:sz w:val="18"/>
                <w:szCs w:val="18"/>
              </w:rPr>
              <w:t>,</w:t>
            </w:r>
            <w:r w:rsidRPr="00191619">
              <w:rPr>
                <w:rFonts w:cs="Arial"/>
                <w:sz w:val="18"/>
                <w:szCs w:val="18"/>
              </w:rPr>
              <w:t>649</w:t>
            </w:r>
          </w:p>
        </w:tc>
        <w:tc>
          <w:tcPr>
            <w:tcW w:w="1368" w:type="dxa"/>
            <w:shd w:val="clear" w:color="auto" w:fill="auto"/>
            <w:vAlign w:val="bottom"/>
          </w:tcPr>
          <w:p w14:paraId="1D9E3740" w14:textId="4C89C4E9" w:rsidR="00535A8F" w:rsidRPr="000E61DE" w:rsidRDefault="00191619" w:rsidP="00535A8F">
            <w:pPr>
              <w:spacing w:line="240" w:lineRule="auto"/>
              <w:ind w:right="-72"/>
              <w:jc w:val="right"/>
              <w:rPr>
                <w:rFonts w:cs="Arial"/>
                <w:sz w:val="18"/>
                <w:szCs w:val="18"/>
              </w:rPr>
            </w:pPr>
            <w:r w:rsidRPr="00191619">
              <w:rPr>
                <w:rFonts w:cs="Arial"/>
                <w:sz w:val="18"/>
                <w:szCs w:val="18"/>
              </w:rPr>
              <w:t>18</w:t>
            </w:r>
            <w:r w:rsidR="00535A8F" w:rsidRPr="000E61DE">
              <w:rPr>
                <w:rFonts w:cs="Arial"/>
                <w:sz w:val="18"/>
                <w:szCs w:val="18"/>
              </w:rPr>
              <w:t>,</w:t>
            </w:r>
            <w:r w:rsidRPr="00191619">
              <w:rPr>
                <w:rFonts w:cs="Arial"/>
                <w:sz w:val="18"/>
                <w:szCs w:val="18"/>
              </w:rPr>
              <w:t>519</w:t>
            </w:r>
          </w:p>
        </w:tc>
        <w:tc>
          <w:tcPr>
            <w:tcW w:w="1368" w:type="dxa"/>
            <w:shd w:val="clear" w:color="auto" w:fill="auto"/>
          </w:tcPr>
          <w:p w14:paraId="59BA5B3B" w14:textId="37080F0B"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5D4ABD20" w14:textId="7901C4B0" w:rsidR="00535A8F" w:rsidRPr="000E61DE" w:rsidRDefault="00191619" w:rsidP="00535A8F">
            <w:pPr>
              <w:spacing w:line="240" w:lineRule="auto"/>
              <w:ind w:right="-72"/>
              <w:jc w:val="right"/>
              <w:rPr>
                <w:rFonts w:cs="Arial"/>
                <w:sz w:val="18"/>
                <w:szCs w:val="18"/>
              </w:rPr>
            </w:pPr>
            <w:r w:rsidRPr="00191619">
              <w:rPr>
                <w:rFonts w:cs="Arial"/>
                <w:sz w:val="18"/>
                <w:szCs w:val="18"/>
              </w:rPr>
              <w:t>234</w:t>
            </w:r>
          </w:p>
        </w:tc>
      </w:tr>
      <w:tr w:rsidR="00535A8F" w:rsidRPr="00A7634C" w14:paraId="4FA4B063" w14:textId="77777777" w:rsidTr="00DD177D">
        <w:tc>
          <w:tcPr>
            <w:tcW w:w="3978" w:type="dxa"/>
            <w:shd w:val="clear" w:color="auto" w:fill="auto"/>
            <w:vAlign w:val="bottom"/>
          </w:tcPr>
          <w:p w14:paraId="0025D26E" w14:textId="4853FE53"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w:t>
            </w:r>
            <w:r w:rsidR="00191619" w:rsidRPr="00191619">
              <w:rPr>
                <w:rFonts w:cs="Arial"/>
                <w:sz w:val="18"/>
                <w:szCs w:val="18"/>
              </w:rPr>
              <w:t>3</w:t>
            </w:r>
            <w:r w:rsidRPr="000E61DE">
              <w:rPr>
                <w:rFonts w:cs="Arial"/>
                <w:sz w:val="18"/>
                <w:szCs w:val="18"/>
              </w:rPr>
              <w:t xml:space="preserve"> but less than </w:t>
            </w:r>
            <w:r w:rsidR="00191619" w:rsidRPr="00191619">
              <w:rPr>
                <w:rFonts w:cs="Arial"/>
                <w:sz w:val="18"/>
                <w:szCs w:val="18"/>
              </w:rPr>
              <w:t>6</w:t>
            </w:r>
            <w:r w:rsidRPr="000E61DE">
              <w:rPr>
                <w:rFonts w:cs="Arial"/>
                <w:sz w:val="18"/>
                <w:szCs w:val="18"/>
              </w:rPr>
              <w:t xml:space="preserve"> months</w:t>
            </w:r>
          </w:p>
        </w:tc>
        <w:tc>
          <w:tcPr>
            <w:tcW w:w="1368" w:type="dxa"/>
            <w:shd w:val="clear" w:color="auto" w:fill="auto"/>
          </w:tcPr>
          <w:p w14:paraId="46068473" w14:textId="1B8A8911" w:rsidR="00535A8F" w:rsidRPr="000E61DE" w:rsidRDefault="00191619" w:rsidP="00535A8F">
            <w:pPr>
              <w:spacing w:line="240" w:lineRule="auto"/>
              <w:ind w:right="-72"/>
              <w:jc w:val="right"/>
              <w:rPr>
                <w:rFonts w:cs="Arial"/>
                <w:sz w:val="18"/>
                <w:szCs w:val="18"/>
              </w:rPr>
            </w:pPr>
            <w:r w:rsidRPr="00191619">
              <w:rPr>
                <w:rFonts w:cs="Arial"/>
                <w:sz w:val="18"/>
                <w:szCs w:val="18"/>
              </w:rPr>
              <w:t>189</w:t>
            </w:r>
          </w:p>
        </w:tc>
        <w:tc>
          <w:tcPr>
            <w:tcW w:w="1368" w:type="dxa"/>
            <w:shd w:val="clear" w:color="auto" w:fill="auto"/>
            <w:vAlign w:val="bottom"/>
          </w:tcPr>
          <w:p w14:paraId="03141C5B" w14:textId="26FCDE31" w:rsidR="00535A8F" w:rsidRPr="000E61DE" w:rsidRDefault="00191619" w:rsidP="00535A8F">
            <w:pPr>
              <w:spacing w:line="240" w:lineRule="auto"/>
              <w:ind w:right="-72"/>
              <w:jc w:val="right"/>
              <w:rPr>
                <w:rFonts w:cs="Arial"/>
                <w:sz w:val="18"/>
                <w:szCs w:val="18"/>
              </w:rPr>
            </w:pPr>
            <w:r w:rsidRPr="00191619">
              <w:rPr>
                <w:rFonts w:cs="Arial"/>
                <w:sz w:val="18"/>
                <w:szCs w:val="18"/>
              </w:rPr>
              <w:t>4</w:t>
            </w:r>
            <w:r w:rsidR="00535A8F" w:rsidRPr="000E61DE">
              <w:rPr>
                <w:rFonts w:cs="Arial"/>
                <w:sz w:val="18"/>
                <w:szCs w:val="18"/>
              </w:rPr>
              <w:t>,</w:t>
            </w:r>
            <w:r w:rsidRPr="00191619">
              <w:rPr>
                <w:rFonts w:cs="Arial"/>
                <w:sz w:val="18"/>
                <w:szCs w:val="18"/>
              </w:rPr>
              <w:t>568</w:t>
            </w:r>
          </w:p>
        </w:tc>
        <w:tc>
          <w:tcPr>
            <w:tcW w:w="1368" w:type="dxa"/>
            <w:shd w:val="clear" w:color="auto" w:fill="auto"/>
          </w:tcPr>
          <w:p w14:paraId="35907220" w14:textId="3D59BF2E"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01770FC5" w14:textId="2734990B" w:rsidR="00535A8F" w:rsidRPr="000E61DE" w:rsidRDefault="00535A8F" w:rsidP="00535A8F">
            <w:pPr>
              <w:spacing w:line="240" w:lineRule="auto"/>
              <w:ind w:right="-72"/>
              <w:jc w:val="right"/>
              <w:rPr>
                <w:rFonts w:cs="Arial"/>
                <w:sz w:val="18"/>
                <w:szCs w:val="18"/>
              </w:rPr>
            </w:pPr>
            <w:r w:rsidRPr="000E61DE">
              <w:rPr>
                <w:rFonts w:cs="Arial"/>
                <w:sz w:val="18"/>
                <w:szCs w:val="18"/>
              </w:rPr>
              <w:t>-</w:t>
            </w:r>
          </w:p>
        </w:tc>
      </w:tr>
      <w:tr w:rsidR="00535A8F" w:rsidRPr="00A7634C" w14:paraId="3F63ECE8" w14:textId="77777777" w:rsidTr="00DD177D">
        <w:tc>
          <w:tcPr>
            <w:tcW w:w="3978" w:type="dxa"/>
            <w:shd w:val="clear" w:color="auto" w:fill="auto"/>
            <w:vAlign w:val="bottom"/>
          </w:tcPr>
          <w:p w14:paraId="7C0FAC2A" w14:textId="5BAE17E4"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w:t>
            </w:r>
            <w:r w:rsidR="00191619" w:rsidRPr="00191619">
              <w:rPr>
                <w:rFonts w:cs="Arial"/>
                <w:sz w:val="18"/>
                <w:szCs w:val="18"/>
              </w:rPr>
              <w:t>6</w:t>
            </w:r>
            <w:r w:rsidRPr="000E61DE">
              <w:rPr>
                <w:rFonts w:cs="Arial"/>
                <w:sz w:val="18"/>
                <w:szCs w:val="18"/>
              </w:rPr>
              <w:t xml:space="preserve"> but less than </w:t>
            </w:r>
            <w:r w:rsidR="00191619" w:rsidRPr="00191619">
              <w:rPr>
                <w:rFonts w:cs="Arial"/>
                <w:sz w:val="18"/>
                <w:szCs w:val="18"/>
              </w:rPr>
              <w:t>12</w:t>
            </w:r>
            <w:r w:rsidRPr="000E61DE">
              <w:rPr>
                <w:rFonts w:cs="Arial"/>
                <w:sz w:val="18"/>
                <w:szCs w:val="18"/>
              </w:rPr>
              <w:t xml:space="preserve"> months</w:t>
            </w:r>
          </w:p>
        </w:tc>
        <w:tc>
          <w:tcPr>
            <w:tcW w:w="1368" w:type="dxa"/>
            <w:shd w:val="clear" w:color="auto" w:fill="auto"/>
          </w:tcPr>
          <w:p w14:paraId="004CC9A3" w14:textId="0C49A9FA" w:rsidR="00535A8F" w:rsidRPr="000E61DE" w:rsidRDefault="00191619" w:rsidP="00535A8F">
            <w:pPr>
              <w:spacing w:line="240" w:lineRule="auto"/>
              <w:ind w:right="-72"/>
              <w:jc w:val="right"/>
              <w:rPr>
                <w:rFonts w:cs="Arial"/>
                <w:sz w:val="18"/>
                <w:szCs w:val="18"/>
              </w:rPr>
            </w:pPr>
            <w:r w:rsidRPr="00191619">
              <w:rPr>
                <w:rFonts w:cs="Arial"/>
                <w:sz w:val="18"/>
                <w:szCs w:val="18"/>
              </w:rPr>
              <w:t>322</w:t>
            </w:r>
          </w:p>
        </w:tc>
        <w:tc>
          <w:tcPr>
            <w:tcW w:w="1368" w:type="dxa"/>
            <w:shd w:val="clear" w:color="auto" w:fill="auto"/>
            <w:vAlign w:val="bottom"/>
          </w:tcPr>
          <w:p w14:paraId="1CE027CB" w14:textId="5F373FFD" w:rsidR="00535A8F" w:rsidRPr="000E61DE" w:rsidRDefault="00191619" w:rsidP="00535A8F">
            <w:pPr>
              <w:spacing w:line="240" w:lineRule="auto"/>
              <w:ind w:right="-72"/>
              <w:jc w:val="right"/>
              <w:rPr>
                <w:rFonts w:cs="Arial"/>
                <w:sz w:val="18"/>
                <w:szCs w:val="18"/>
              </w:rPr>
            </w:pPr>
            <w:r w:rsidRPr="00191619">
              <w:rPr>
                <w:rFonts w:cs="Arial"/>
                <w:sz w:val="18"/>
                <w:szCs w:val="18"/>
              </w:rPr>
              <w:t>8</w:t>
            </w:r>
            <w:r w:rsidR="00535A8F" w:rsidRPr="000E61DE">
              <w:rPr>
                <w:rFonts w:cs="Arial"/>
                <w:sz w:val="18"/>
                <w:szCs w:val="18"/>
              </w:rPr>
              <w:t>,</w:t>
            </w:r>
            <w:r w:rsidRPr="00191619">
              <w:rPr>
                <w:rFonts w:cs="Arial"/>
                <w:sz w:val="18"/>
                <w:szCs w:val="18"/>
              </w:rPr>
              <w:t>302</w:t>
            </w:r>
          </w:p>
        </w:tc>
        <w:tc>
          <w:tcPr>
            <w:tcW w:w="1368" w:type="dxa"/>
            <w:shd w:val="clear" w:color="auto" w:fill="auto"/>
          </w:tcPr>
          <w:p w14:paraId="5E63455A" w14:textId="076EB671"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2168752C" w14:textId="27E0027B" w:rsidR="00535A8F" w:rsidRPr="000E61DE" w:rsidRDefault="00535A8F" w:rsidP="00535A8F">
            <w:pPr>
              <w:spacing w:line="240" w:lineRule="auto"/>
              <w:ind w:right="-72"/>
              <w:jc w:val="right"/>
              <w:rPr>
                <w:rFonts w:cs="Arial"/>
                <w:sz w:val="18"/>
                <w:szCs w:val="18"/>
              </w:rPr>
            </w:pPr>
            <w:r w:rsidRPr="000E61DE">
              <w:rPr>
                <w:rFonts w:cs="Arial"/>
                <w:sz w:val="18"/>
                <w:szCs w:val="18"/>
              </w:rPr>
              <w:t>-</w:t>
            </w:r>
          </w:p>
        </w:tc>
      </w:tr>
      <w:tr w:rsidR="00535A8F" w:rsidRPr="00A7634C" w14:paraId="68B1830D" w14:textId="77777777" w:rsidTr="00DD177D">
        <w:tc>
          <w:tcPr>
            <w:tcW w:w="3978" w:type="dxa"/>
            <w:shd w:val="clear" w:color="auto" w:fill="auto"/>
            <w:vAlign w:val="bottom"/>
          </w:tcPr>
          <w:p w14:paraId="7784448A" w14:textId="3BAEFA73" w:rsidR="00535A8F" w:rsidRPr="000E61D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over </w:t>
            </w:r>
            <w:r w:rsidR="00191619" w:rsidRPr="00191619">
              <w:rPr>
                <w:rFonts w:cs="Arial"/>
                <w:sz w:val="18"/>
                <w:szCs w:val="18"/>
              </w:rPr>
              <w:t>12</w:t>
            </w:r>
            <w:r w:rsidRPr="000E61DE">
              <w:rPr>
                <w:rFonts w:cs="Arial"/>
                <w:sz w:val="18"/>
                <w:szCs w:val="18"/>
              </w:rPr>
              <w:t xml:space="preserve"> months</w:t>
            </w:r>
          </w:p>
        </w:tc>
        <w:tc>
          <w:tcPr>
            <w:tcW w:w="1368" w:type="dxa"/>
            <w:shd w:val="clear" w:color="auto" w:fill="auto"/>
          </w:tcPr>
          <w:p w14:paraId="28464E2E" w14:textId="16E23236" w:rsidR="00535A8F" w:rsidRPr="000E61DE" w:rsidRDefault="00191619" w:rsidP="00535A8F">
            <w:pPr>
              <w:pBdr>
                <w:bottom w:val="single" w:sz="4" w:space="1" w:color="auto"/>
              </w:pBdr>
              <w:spacing w:line="240" w:lineRule="auto"/>
              <w:ind w:right="-72"/>
              <w:jc w:val="right"/>
              <w:rPr>
                <w:rFonts w:cs="Arial"/>
                <w:sz w:val="18"/>
                <w:szCs w:val="18"/>
              </w:rPr>
            </w:pPr>
            <w:r w:rsidRPr="00191619">
              <w:rPr>
                <w:rFonts w:cs="Arial"/>
                <w:sz w:val="18"/>
                <w:szCs w:val="18"/>
              </w:rPr>
              <w:t>18</w:t>
            </w:r>
            <w:r w:rsidR="00CD3D26">
              <w:rPr>
                <w:rFonts w:cs="Arial"/>
                <w:sz w:val="18"/>
                <w:szCs w:val="18"/>
              </w:rPr>
              <w:t>,</w:t>
            </w:r>
            <w:r w:rsidRPr="00191619">
              <w:rPr>
                <w:rFonts w:cs="Arial"/>
                <w:sz w:val="18"/>
                <w:szCs w:val="18"/>
              </w:rPr>
              <w:t>235</w:t>
            </w:r>
          </w:p>
        </w:tc>
        <w:tc>
          <w:tcPr>
            <w:tcW w:w="1368" w:type="dxa"/>
            <w:shd w:val="clear" w:color="auto" w:fill="auto"/>
            <w:vAlign w:val="bottom"/>
          </w:tcPr>
          <w:p w14:paraId="2C3211DB" w14:textId="2BACBAE0" w:rsidR="00535A8F" w:rsidRPr="000E61DE" w:rsidRDefault="00191619" w:rsidP="00535A8F">
            <w:pPr>
              <w:pBdr>
                <w:bottom w:val="single" w:sz="4" w:space="1" w:color="auto"/>
              </w:pBdr>
              <w:spacing w:line="240" w:lineRule="auto"/>
              <w:ind w:right="-72"/>
              <w:jc w:val="right"/>
              <w:rPr>
                <w:rFonts w:cs="Arial"/>
                <w:sz w:val="18"/>
                <w:szCs w:val="18"/>
              </w:rPr>
            </w:pPr>
            <w:r w:rsidRPr="00191619">
              <w:rPr>
                <w:rFonts w:cs="Arial"/>
                <w:sz w:val="18"/>
                <w:szCs w:val="18"/>
              </w:rPr>
              <w:t>17</w:t>
            </w:r>
            <w:r w:rsidR="00535A8F" w:rsidRPr="000E61DE">
              <w:rPr>
                <w:rFonts w:cs="Arial"/>
                <w:sz w:val="18"/>
                <w:szCs w:val="18"/>
              </w:rPr>
              <w:t>,</w:t>
            </w:r>
            <w:r w:rsidRPr="00191619">
              <w:rPr>
                <w:rFonts w:cs="Arial"/>
                <w:sz w:val="18"/>
                <w:szCs w:val="18"/>
              </w:rPr>
              <w:t>172</w:t>
            </w:r>
          </w:p>
        </w:tc>
        <w:tc>
          <w:tcPr>
            <w:tcW w:w="1368" w:type="dxa"/>
            <w:shd w:val="clear" w:color="auto" w:fill="auto"/>
          </w:tcPr>
          <w:p w14:paraId="17E3BB8E" w14:textId="3279D860" w:rsidR="00535A8F" w:rsidRPr="000E61DE" w:rsidRDefault="00CD3D26" w:rsidP="00535A8F">
            <w:pPr>
              <w:pBdr>
                <w:bottom w:val="single" w:sz="4" w:space="1" w:color="auto"/>
              </w:pBd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69EE485" w14:textId="57CBE719" w:rsidR="00535A8F" w:rsidRPr="000E61DE" w:rsidRDefault="00535A8F" w:rsidP="00535A8F">
            <w:pPr>
              <w:pBdr>
                <w:bottom w:val="single" w:sz="4" w:space="1" w:color="auto"/>
              </w:pBdr>
              <w:spacing w:line="240" w:lineRule="auto"/>
              <w:ind w:right="-72"/>
              <w:jc w:val="right"/>
              <w:rPr>
                <w:rFonts w:cs="Arial"/>
                <w:sz w:val="18"/>
                <w:szCs w:val="18"/>
              </w:rPr>
            </w:pPr>
            <w:r w:rsidRPr="000E61DE">
              <w:rPr>
                <w:rFonts w:cs="Arial"/>
                <w:sz w:val="18"/>
                <w:szCs w:val="18"/>
              </w:rPr>
              <w:t>-</w:t>
            </w:r>
          </w:p>
        </w:tc>
      </w:tr>
      <w:tr w:rsidR="00535A8F" w:rsidRPr="00C0504E" w14:paraId="2B44F4D1" w14:textId="77777777" w:rsidTr="00DD177D">
        <w:tc>
          <w:tcPr>
            <w:tcW w:w="3978" w:type="dxa"/>
            <w:shd w:val="clear" w:color="auto" w:fill="auto"/>
            <w:vAlign w:val="bottom"/>
          </w:tcPr>
          <w:p w14:paraId="7CFD8786"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bottom"/>
          </w:tcPr>
          <w:p w14:paraId="25451EE9"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67BF949A"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3BB4CE7C" w14:textId="55263130"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22622C29"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535A8F" w:rsidRPr="00A7634C" w14:paraId="47DB3FD7" w14:textId="77777777" w:rsidTr="00DD177D">
        <w:tc>
          <w:tcPr>
            <w:tcW w:w="3978" w:type="dxa"/>
            <w:shd w:val="clear" w:color="auto" w:fill="auto"/>
            <w:vAlign w:val="bottom"/>
          </w:tcPr>
          <w:p w14:paraId="036EB61C" w14:textId="3046A176" w:rsidR="00535A8F" w:rsidRPr="000E61DE" w:rsidRDefault="00535A8F" w:rsidP="00535A8F">
            <w:pPr>
              <w:spacing w:line="240" w:lineRule="auto"/>
              <w:ind w:left="432"/>
              <w:rPr>
                <w:rFonts w:cs="Arial"/>
                <w:sz w:val="18"/>
                <w:szCs w:val="18"/>
                <w:u w:val="single"/>
              </w:rPr>
            </w:pPr>
            <w:r w:rsidRPr="000E61DE">
              <w:rPr>
                <w:rFonts w:cs="Arial"/>
                <w:sz w:val="18"/>
                <w:szCs w:val="18"/>
                <w:u w:val="single"/>
              </w:rPr>
              <w:t>Less</w:t>
            </w:r>
            <w:r w:rsidRPr="000E61DE">
              <w:rPr>
                <w:rFonts w:cs="Arial"/>
                <w:sz w:val="18"/>
                <w:szCs w:val="18"/>
              </w:rPr>
              <w:t xml:space="preserve"> </w:t>
            </w:r>
            <w:r w:rsidRPr="004664BA">
              <w:rPr>
                <w:rFonts w:cs="Arial"/>
                <w:spacing w:val="-6"/>
                <w:sz w:val="18"/>
                <w:szCs w:val="18"/>
              </w:rPr>
              <w:t>Allowance for expected credit loss</w:t>
            </w:r>
          </w:p>
        </w:tc>
        <w:tc>
          <w:tcPr>
            <w:tcW w:w="1368" w:type="dxa"/>
            <w:shd w:val="clear" w:color="auto" w:fill="auto"/>
            <w:vAlign w:val="center"/>
          </w:tcPr>
          <w:p w14:paraId="494D0226" w14:textId="1EE884DA" w:rsidR="00535A8F" w:rsidRPr="000E61DE" w:rsidRDefault="00535A8F" w:rsidP="00535A8F">
            <w:pPr>
              <w:spacing w:line="240" w:lineRule="auto"/>
              <w:ind w:right="-72"/>
              <w:jc w:val="right"/>
              <w:rPr>
                <w:rFonts w:cs="Arial"/>
                <w:sz w:val="18"/>
                <w:szCs w:val="18"/>
              </w:rPr>
            </w:pPr>
          </w:p>
        </w:tc>
        <w:tc>
          <w:tcPr>
            <w:tcW w:w="1368" w:type="dxa"/>
            <w:shd w:val="clear" w:color="auto" w:fill="auto"/>
          </w:tcPr>
          <w:p w14:paraId="2A584B91" w14:textId="545A151B" w:rsidR="00535A8F" w:rsidRPr="000E61DE" w:rsidRDefault="00535A8F" w:rsidP="00535A8F">
            <w:pPr>
              <w:spacing w:line="240" w:lineRule="auto"/>
              <w:ind w:right="-72"/>
              <w:jc w:val="right"/>
              <w:rPr>
                <w:rFonts w:cs="Arial"/>
                <w:sz w:val="18"/>
                <w:szCs w:val="18"/>
              </w:rPr>
            </w:pPr>
          </w:p>
        </w:tc>
        <w:tc>
          <w:tcPr>
            <w:tcW w:w="1368" w:type="dxa"/>
            <w:shd w:val="clear" w:color="auto" w:fill="auto"/>
          </w:tcPr>
          <w:p w14:paraId="1857B266" w14:textId="4EB36C99" w:rsidR="00535A8F" w:rsidRPr="000E61DE" w:rsidRDefault="00535A8F" w:rsidP="00535A8F">
            <w:pPr>
              <w:spacing w:line="240" w:lineRule="auto"/>
              <w:ind w:right="-72"/>
              <w:jc w:val="right"/>
              <w:rPr>
                <w:rFonts w:cs="Arial"/>
                <w:sz w:val="18"/>
                <w:szCs w:val="18"/>
              </w:rPr>
            </w:pPr>
          </w:p>
        </w:tc>
        <w:tc>
          <w:tcPr>
            <w:tcW w:w="1368" w:type="dxa"/>
            <w:shd w:val="clear" w:color="auto" w:fill="auto"/>
          </w:tcPr>
          <w:p w14:paraId="7763B9C9" w14:textId="01239FBB" w:rsidR="00535A8F" w:rsidRPr="000E61DE" w:rsidRDefault="00535A8F" w:rsidP="00535A8F">
            <w:pPr>
              <w:spacing w:line="240" w:lineRule="auto"/>
              <w:ind w:right="-72"/>
              <w:jc w:val="right"/>
              <w:rPr>
                <w:rFonts w:cs="Arial"/>
                <w:sz w:val="18"/>
                <w:szCs w:val="18"/>
              </w:rPr>
            </w:pPr>
          </w:p>
        </w:tc>
      </w:tr>
      <w:tr w:rsidR="00535A8F" w:rsidRPr="00A7634C" w14:paraId="5F6D5A07" w14:textId="77777777" w:rsidTr="00DD177D">
        <w:tc>
          <w:tcPr>
            <w:tcW w:w="3978" w:type="dxa"/>
            <w:shd w:val="clear" w:color="auto" w:fill="auto"/>
            <w:vAlign w:val="bottom"/>
          </w:tcPr>
          <w:p w14:paraId="3EB60860" w14:textId="7EE612A7" w:rsidR="00535A8F" w:rsidRPr="000E61DE" w:rsidRDefault="00535A8F" w:rsidP="00535A8F">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Not yet due</w:t>
            </w:r>
          </w:p>
        </w:tc>
        <w:tc>
          <w:tcPr>
            <w:tcW w:w="1368" w:type="dxa"/>
            <w:shd w:val="clear" w:color="auto" w:fill="auto"/>
          </w:tcPr>
          <w:p w14:paraId="686C1474" w14:textId="4ED88DA5" w:rsidR="00535A8F" w:rsidRPr="000E61DE" w:rsidRDefault="00CD3D26" w:rsidP="00535A8F">
            <w:pPr>
              <w:spacing w:line="240" w:lineRule="auto"/>
              <w:ind w:right="-72"/>
              <w:jc w:val="right"/>
              <w:rPr>
                <w:rFonts w:cs="Arial"/>
                <w:sz w:val="18"/>
                <w:szCs w:val="18"/>
              </w:rPr>
            </w:pPr>
            <w:r>
              <w:rPr>
                <w:rFonts w:cs="Arial"/>
                <w:sz w:val="18"/>
                <w:szCs w:val="18"/>
              </w:rPr>
              <w:t>(</w:t>
            </w:r>
            <w:r w:rsidR="00191619" w:rsidRPr="00191619">
              <w:rPr>
                <w:rFonts w:cs="Arial"/>
                <w:sz w:val="18"/>
                <w:szCs w:val="18"/>
              </w:rPr>
              <w:t>483</w:t>
            </w:r>
            <w:r>
              <w:rPr>
                <w:rFonts w:cs="Arial"/>
                <w:sz w:val="18"/>
                <w:szCs w:val="18"/>
              </w:rPr>
              <w:t>)</w:t>
            </w:r>
          </w:p>
        </w:tc>
        <w:tc>
          <w:tcPr>
            <w:tcW w:w="1368" w:type="dxa"/>
            <w:shd w:val="clear" w:color="auto" w:fill="auto"/>
            <w:vAlign w:val="bottom"/>
          </w:tcPr>
          <w:p w14:paraId="15598E38" w14:textId="70D8C5C9" w:rsidR="00535A8F" w:rsidRPr="000E61DE" w:rsidRDefault="00535A8F" w:rsidP="00535A8F">
            <w:pP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1</w:t>
            </w:r>
            <w:r w:rsidRPr="000E61DE">
              <w:rPr>
                <w:rFonts w:cs="Arial"/>
                <w:sz w:val="18"/>
                <w:szCs w:val="18"/>
              </w:rPr>
              <w:t>,</w:t>
            </w:r>
            <w:r w:rsidR="00191619" w:rsidRPr="00191619">
              <w:rPr>
                <w:rFonts w:cs="Arial"/>
                <w:sz w:val="18"/>
                <w:szCs w:val="18"/>
              </w:rPr>
              <w:t>272</w:t>
            </w:r>
            <w:r w:rsidRPr="000E61DE">
              <w:rPr>
                <w:rFonts w:cs="Arial"/>
                <w:sz w:val="18"/>
                <w:szCs w:val="18"/>
              </w:rPr>
              <w:t>)</w:t>
            </w:r>
          </w:p>
        </w:tc>
        <w:tc>
          <w:tcPr>
            <w:tcW w:w="1368" w:type="dxa"/>
            <w:shd w:val="clear" w:color="auto" w:fill="auto"/>
            <w:vAlign w:val="bottom"/>
          </w:tcPr>
          <w:p w14:paraId="27B1B949" w14:textId="5B203C34" w:rsidR="00535A8F" w:rsidRPr="000E61DE" w:rsidRDefault="00CD3D26" w:rsidP="00535A8F">
            <w:pPr>
              <w:spacing w:line="240" w:lineRule="auto"/>
              <w:ind w:right="-72"/>
              <w:jc w:val="right"/>
              <w:rPr>
                <w:rFonts w:cs="Arial"/>
                <w:sz w:val="18"/>
                <w:szCs w:val="18"/>
              </w:rPr>
            </w:pPr>
            <w:r>
              <w:rPr>
                <w:rFonts w:cs="Arial"/>
                <w:sz w:val="18"/>
                <w:szCs w:val="18"/>
              </w:rPr>
              <w:t>(</w:t>
            </w:r>
            <w:r w:rsidR="00191619" w:rsidRPr="00191619">
              <w:rPr>
                <w:rFonts w:cs="Arial"/>
                <w:sz w:val="18"/>
                <w:szCs w:val="18"/>
              </w:rPr>
              <w:t>1</w:t>
            </w:r>
            <w:r>
              <w:rPr>
                <w:rFonts w:cs="Arial"/>
                <w:sz w:val="18"/>
                <w:szCs w:val="18"/>
              </w:rPr>
              <w:t>)</w:t>
            </w:r>
          </w:p>
        </w:tc>
        <w:tc>
          <w:tcPr>
            <w:tcW w:w="1368" w:type="dxa"/>
            <w:shd w:val="clear" w:color="auto" w:fill="auto"/>
            <w:vAlign w:val="bottom"/>
          </w:tcPr>
          <w:p w14:paraId="681DEF2C" w14:textId="446D8FAF" w:rsidR="00535A8F" w:rsidRPr="000E61DE" w:rsidRDefault="00535A8F" w:rsidP="00535A8F">
            <w:pPr>
              <w:spacing w:line="240" w:lineRule="auto"/>
              <w:ind w:right="-72"/>
              <w:jc w:val="right"/>
              <w:rPr>
                <w:rFonts w:cs="Arial"/>
                <w:sz w:val="18"/>
                <w:szCs w:val="18"/>
              </w:rPr>
            </w:pPr>
            <w:r w:rsidRPr="000E61DE">
              <w:rPr>
                <w:rFonts w:cs="Arial"/>
                <w:sz w:val="18"/>
                <w:szCs w:val="18"/>
              </w:rPr>
              <w:t>-</w:t>
            </w:r>
          </w:p>
        </w:tc>
      </w:tr>
      <w:tr w:rsidR="00535A8F" w:rsidRPr="00A7634C" w14:paraId="5C28B215" w14:textId="77777777" w:rsidTr="00DD177D">
        <w:tc>
          <w:tcPr>
            <w:tcW w:w="3978" w:type="dxa"/>
            <w:shd w:val="clear" w:color="auto" w:fill="auto"/>
            <w:vAlign w:val="bottom"/>
          </w:tcPr>
          <w:p w14:paraId="2C9BA7E2" w14:textId="5DBF1356" w:rsidR="00535A8F" w:rsidRPr="00DD177D" w:rsidRDefault="00535A8F" w:rsidP="00535A8F">
            <w:pPr>
              <w:spacing w:line="240" w:lineRule="auto"/>
              <w:ind w:left="432"/>
              <w:rPr>
                <w:rFonts w:cs="Arial"/>
                <w:sz w:val="18"/>
                <w:szCs w:val="18"/>
                <w:u w:val="single"/>
              </w:rPr>
            </w:pPr>
            <w:r w:rsidRPr="00DD177D">
              <w:rPr>
                <w:rFonts w:cs="Arial"/>
                <w:sz w:val="18"/>
                <w:szCs w:val="18"/>
              </w:rPr>
              <w:t xml:space="preserve">            Overdue less than </w:t>
            </w:r>
            <w:r w:rsidR="00191619" w:rsidRPr="00DD177D">
              <w:rPr>
                <w:rFonts w:cs="Arial"/>
                <w:sz w:val="18"/>
                <w:szCs w:val="18"/>
              </w:rPr>
              <w:t>3</w:t>
            </w:r>
            <w:r w:rsidRPr="00DD177D">
              <w:rPr>
                <w:rFonts w:cs="Arial"/>
                <w:sz w:val="18"/>
                <w:szCs w:val="18"/>
              </w:rPr>
              <w:t xml:space="preserve"> months</w:t>
            </w:r>
          </w:p>
        </w:tc>
        <w:tc>
          <w:tcPr>
            <w:tcW w:w="1368" w:type="dxa"/>
            <w:shd w:val="clear" w:color="auto" w:fill="auto"/>
          </w:tcPr>
          <w:p w14:paraId="6A8447AA" w14:textId="0860D3B5" w:rsidR="00535A8F" w:rsidRPr="000E61DE" w:rsidRDefault="00CD3D26" w:rsidP="00535A8F">
            <w:pPr>
              <w:spacing w:line="240" w:lineRule="auto"/>
              <w:ind w:right="-72"/>
              <w:jc w:val="right"/>
              <w:rPr>
                <w:rFonts w:cs="Arial"/>
                <w:sz w:val="18"/>
                <w:szCs w:val="18"/>
              </w:rPr>
            </w:pPr>
            <w:r>
              <w:rPr>
                <w:rFonts w:cs="Arial"/>
                <w:sz w:val="18"/>
                <w:szCs w:val="18"/>
              </w:rPr>
              <w:t>(</w:t>
            </w:r>
            <w:r w:rsidR="00191619" w:rsidRPr="00191619">
              <w:rPr>
                <w:rFonts w:cs="Arial"/>
                <w:sz w:val="18"/>
                <w:szCs w:val="18"/>
              </w:rPr>
              <w:t>687</w:t>
            </w:r>
            <w:r>
              <w:rPr>
                <w:rFonts w:cs="Arial"/>
                <w:sz w:val="18"/>
                <w:szCs w:val="18"/>
              </w:rPr>
              <w:t>)</w:t>
            </w:r>
          </w:p>
        </w:tc>
        <w:tc>
          <w:tcPr>
            <w:tcW w:w="1368" w:type="dxa"/>
            <w:shd w:val="clear" w:color="auto" w:fill="auto"/>
            <w:vAlign w:val="bottom"/>
          </w:tcPr>
          <w:p w14:paraId="6FBE384B" w14:textId="22B79AEF" w:rsidR="00535A8F" w:rsidRPr="000E61DE" w:rsidRDefault="00535A8F" w:rsidP="00535A8F">
            <w:pP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1</w:t>
            </w:r>
            <w:r w:rsidRPr="000E61DE">
              <w:rPr>
                <w:rFonts w:cs="Arial"/>
                <w:sz w:val="18"/>
                <w:szCs w:val="18"/>
              </w:rPr>
              <w:t>,</w:t>
            </w:r>
            <w:r w:rsidR="00191619" w:rsidRPr="00191619">
              <w:rPr>
                <w:rFonts w:cs="Arial"/>
                <w:sz w:val="18"/>
                <w:szCs w:val="18"/>
              </w:rPr>
              <w:t>232</w:t>
            </w:r>
            <w:r w:rsidRPr="000E61DE">
              <w:rPr>
                <w:rFonts w:cs="Arial"/>
                <w:sz w:val="18"/>
                <w:szCs w:val="18"/>
              </w:rPr>
              <w:t>)</w:t>
            </w:r>
          </w:p>
        </w:tc>
        <w:tc>
          <w:tcPr>
            <w:tcW w:w="1368" w:type="dxa"/>
            <w:shd w:val="clear" w:color="auto" w:fill="auto"/>
            <w:vAlign w:val="bottom"/>
          </w:tcPr>
          <w:p w14:paraId="6F8298E4" w14:textId="6C70D704"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00306894" w14:textId="017ACCFC" w:rsidR="00535A8F" w:rsidRPr="000E61DE" w:rsidRDefault="00535A8F" w:rsidP="00535A8F">
            <w:pP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2</w:t>
            </w:r>
            <w:r w:rsidRPr="000E61DE">
              <w:rPr>
                <w:rFonts w:cs="Arial"/>
                <w:sz w:val="18"/>
                <w:szCs w:val="18"/>
              </w:rPr>
              <w:t>)</w:t>
            </w:r>
          </w:p>
        </w:tc>
      </w:tr>
      <w:tr w:rsidR="00535A8F" w:rsidRPr="00A7634C" w14:paraId="7539D3C1" w14:textId="77777777" w:rsidTr="00DD177D">
        <w:tc>
          <w:tcPr>
            <w:tcW w:w="3978" w:type="dxa"/>
            <w:shd w:val="clear" w:color="auto" w:fill="auto"/>
            <w:vAlign w:val="bottom"/>
          </w:tcPr>
          <w:p w14:paraId="7D4AA679" w14:textId="4929BBE1" w:rsidR="00535A8F" w:rsidRPr="00DD177D" w:rsidRDefault="00535A8F" w:rsidP="00535A8F">
            <w:pPr>
              <w:spacing w:line="240" w:lineRule="auto"/>
              <w:ind w:left="432"/>
              <w:rPr>
                <w:rFonts w:cs="Arial"/>
                <w:sz w:val="18"/>
                <w:szCs w:val="18"/>
                <w:u w:val="single"/>
              </w:rPr>
            </w:pPr>
            <w:r w:rsidRPr="00DD177D">
              <w:rPr>
                <w:rFonts w:cs="Arial"/>
                <w:sz w:val="18"/>
                <w:szCs w:val="18"/>
              </w:rPr>
              <w:t xml:space="preserve">            Overdue </w:t>
            </w:r>
            <w:r w:rsidR="00191619" w:rsidRPr="00DD177D">
              <w:rPr>
                <w:rFonts w:cs="Arial"/>
                <w:sz w:val="18"/>
                <w:szCs w:val="18"/>
              </w:rPr>
              <w:t>3</w:t>
            </w:r>
            <w:r w:rsidRPr="00DD177D">
              <w:rPr>
                <w:rFonts w:cs="Arial"/>
                <w:sz w:val="18"/>
                <w:szCs w:val="18"/>
              </w:rPr>
              <w:t xml:space="preserve"> but less than </w:t>
            </w:r>
            <w:r w:rsidR="00191619" w:rsidRPr="00DD177D">
              <w:rPr>
                <w:rFonts w:cs="Arial"/>
                <w:sz w:val="18"/>
                <w:szCs w:val="18"/>
              </w:rPr>
              <w:t>6</w:t>
            </w:r>
            <w:r w:rsidRPr="00DD177D">
              <w:rPr>
                <w:rFonts w:cs="Arial"/>
                <w:sz w:val="18"/>
                <w:szCs w:val="18"/>
              </w:rPr>
              <w:t xml:space="preserve"> months</w:t>
            </w:r>
          </w:p>
        </w:tc>
        <w:tc>
          <w:tcPr>
            <w:tcW w:w="1368" w:type="dxa"/>
            <w:shd w:val="clear" w:color="auto" w:fill="auto"/>
          </w:tcPr>
          <w:p w14:paraId="33E1727C" w14:textId="7E088EB9" w:rsidR="00535A8F" w:rsidRPr="000E61DE" w:rsidRDefault="00CD3D26" w:rsidP="00535A8F">
            <w:pPr>
              <w:spacing w:line="240" w:lineRule="auto"/>
              <w:ind w:right="-72"/>
              <w:jc w:val="right"/>
              <w:rPr>
                <w:rFonts w:cs="Arial"/>
                <w:sz w:val="18"/>
                <w:szCs w:val="18"/>
              </w:rPr>
            </w:pPr>
            <w:r>
              <w:rPr>
                <w:rFonts w:cs="Arial"/>
                <w:sz w:val="18"/>
                <w:szCs w:val="18"/>
              </w:rPr>
              <w:t>(</w:t>
            </w:r>
            <w:r w:rsidR="00191619" w:rsidRPr="00191619">
              <w:rPr>
                <w:rFonts w:cs="Arial"/>
                <w:sz w:val="18"/>
                <w:szCs w:val="18"/>
              </w:rPr>
              <w:t>117</w:t>
            </w:r>
            <w:r>
              <w:rPr>
                <w:rFonts w:cs="Arial"/>
                <w:sz w:val="18"/>
                <w:szCs w:val="18"/>
              </w:rPr>
              <w:t>)</w:t>
            </w:r>
          </w:p>
        </w:tc>
        <w:tc>
          <w:tcPr>
            <w:tcW w:w="1368" w:type="dxa"/>
            <w:shd w:val="clear" w:color="auto" w:fill="auto"/>
            <w:vAlign w:val="bottom"/>
          </w:tcPr>
          <w:p w14:paraId="6AF1C2B4" w14:textId="3A7C720D" w:rsidR="00535A8F" w:rsidRPr="000E61DE" w:rsidRDefault="00535A8F" w:rsidP="00535A8F">
            <w:pP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2</w:t>
            </w:r>
            <w:r w:rsidRPr="000E61DE">
              <w:rPr>
                <w:rFonts w:cs="Arial"/>
                <w:sz w:val="18"/>
                <w:szCs w:val="18"/>
              </w:rPr>
              <w:t>,</w:t>
            </w:r>
            <w:r w:rsidR="00191619" w:rsidRPr="00191619">
              <w:rPr>
                <w:rFonts w:cs="Arial"/>
                <w:sz w:val="18"/>
                <w:szCs w:val="18"/>
              </w:rPr>
              <w:t>215</w:t>
            </w:r>
            <w:r w:rsidRPr="000E61DE">
              <w:rPr>
                <w:rFonts w:cs="Arial"/>
                <w:sz w:val="18"/>
                <w:szCs w:val="18"/>
              </w:rPr>
              <w:t>)</w:t>
            </w:r>
          </w:p>
        </w:tc>
        <w:tc>
          <w:tcPr>
            <w:tcW w:w="1368" w:type="dxa"/>
            <w:shd w:val="clear" w:color="auto" w:fill="auto"/>
            <w:vAlign w:val="bottom"/>
          </w:tcPr>
          <w:p w14:paraId="57C7746B" w14:textId="680A411D"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9C9FE9F" w14:textId="31F50B4E" w:rsidR="00535A8F" w:rsidRPr="000E61DE" w:rsidRDefault="00535A8F" w:rsidP="00535A8F">
            <w:pPr>
              <w:spacing w:line="240" w:lineRule="auto"/>
              <w:ind w:right="-72"/>
              <w:jc w:val="right"/>
              <w:rPr>
                <w:rFonts w:cs="Arial"/>
                <w:sz w:val="18"/>
                <w:szCs w:val="18"/>
              </w:rPr>
            </w:pPr>
            <w:r w:rsidRPr="000E61DE">
              <w:rPr>
                <w:rFonts w:cs="Arial"/>
                <w:sz w:val="18"/>
                <w:szCs w:val="18"/>
              </w:rPr>
              <w:t>-</w:t>
            </w:r>
          </w:p>
        </w:tc>
      </w:tr>
      <w:tr w:rsidR="00535A8F" w:rsidRPr="00A7634C" w14:paraId="524F827C" w14:textId="77777777" w:rsidTr="00DD177D">
        <w:tc>
          <w:tcPr>
            <w:tcW w:w="3978" w:type="dxa"/>
            <w:shd w:val="clear" w:color="auto" w:fill="auto"/>
            <w:vAlign w:val="bottom"/>
          </w:tcPr>
          <w:p w14:paraId="51B5EFDB" w14:textId="2C15AC0A" w:rsidR="00535A8F" w:rsidRPr="00DD177D" w:rsidRDefault="00535A8F" w:rsidP="00535A8F">
            <w:pPr>
              <w:spacing w:line="240" w:lineRule="auto"/>
              <w:ind w:left="432"/>
              <w:rPr>
                <w:rFonts w:cs="Arial"/>
                <w:spacing w:val="-6"/>
                <w:sz w:val="18"/>
                <w:szCs w:val="18"/>
                <w:u w:val="single"/>
              </w:rPr>
            </w:pPr>
            <w:r w:rsidRPr="00DD177D">
              <w:rPr>
                <w:rFonts w:cs="Arial"/>
                <w:sz w:val="18"/>
                <w:szCs w:val="18"/>
              </w:rPr>
              <w:t xml:space="preserve">            </w:t>
            </w:r>
            <w:r w:rsidRPr="00DD177D">
              <w:rPr>
                <w:rFonts w:cs="Arial"/>
                <w:spacing w:val="-6"/>
                <w:sz w:val="18"/>
                <w:szCs w:val="18"/>
              </w:rPr>
              <w:t xml:space="preserve">Overdue </w:t>
            </w:r>
            <w:r w:rsidR="00191619" w:rsidRPr="00DD177D">
              <w:rPr>
                <w:rFonts w:cs="Arial"/>
                <w:spacing w:val="-6"/>
                <w:sz w:val="18"/>
                <w:szCs w:val="18"/>
              </w:rPr>
              <w:t>6</w:t>
            </w:r>
            <w:r w:rsidRPr="00DD177D">
              <w:rPr>
                <w:rFonts w:cs="Arial"/>
                <w:spacing w:val="-6"/>
                <w:sz w:val="18"/>
                <w:szCs w:val="18"/>
              </w:rPr>
              <w:t xml:space="preserve"> but less than </w:t>
            </w:r>
            <w:r w:rsidR="00191619" w:rsidRPr="00DD177D">
              <w:rPr>
                <w:rFonts w:cs="Arial"/>
                <w:spacing w:val="-6"/>
                <w:sz w:val="18"/>
                <w:szCs w:val="18"/>
              </w:rPr>
              <w:t>12</w:t>
            </w:r>
            <w:r w:rsidRPr="00DD177D">
              <w:rPr>
                <w:rFonts w:cs="Arial"/>
                <w:spacing w:val="-6"/>
                <w:sz w:val="18"/>
                <w:szCs w:val="18"/>
              </w:rPr>
              <w:t xml:space="preserve"> months</w:t>
            </w:r>
          </w:p>
        </w:tc>
        <w:tc>
          <w:tcPr>
            <w:tcW w:w="1368" w:type="dxa"/>
            <w:shd w:val="clear" w:color="auto" w:fill="auto"/>
          </w:tcPr>
          <w:p w14:paraId="4BBF8AAF" w14:textId="3FD5C732" w:rsidR="00535A8F" w:rsidRPr="000E61DE" w:rsidRDefault="00CD3D26" w:rsidP="00535A8F">
            <w:pPr>
              <w:spacing w:line="240" w:lineRule="auto"/>
              <w:ind w:right="-72"/>
              <w:jc w:val="right"/>
              <w:rPr>
                <w:rFonts w:cs="Arial"/>
                <w:sz w:val="18"/>
                <w:szCs w:val="18"/>
              </w:rPr>
            </w:pPr>
            <w:r>
              <w:rPr>
                <w:rFonts w:cs="Arial"/>
                <w:sz w:val="18"/>
                <w:szCs w:val="18"/>
              </w:rPr>
              <w:t>(</w:t>
            </w:r>
            <w:r w:rsidR="00191619" w:rsidRPr="00191619">
              <w:rPr>
                <w:rFonts w:cs="Arial"/>
                <w:sz w:val="18"/>
                <w:szCs w:val="18"/>
              </w:rPr>
              <w:t>301</w:t>
            </w:r>
            <w:r>
              <w:rPr>
                <w:rFonts w:cs="Arial"/>
                <w:sz w:val="18"/>
                <w:szCs w:val="18"/>
              </w:rPr>
              <w:t>)</w:t>
            </w:r>
          </w:p>
        </w:tc>
        <w:tc>
          <w:tcPr>
            <w:tcW w:w="1368" w:type="dxa"/>
            <w:shd w:val="clear" w:color="auto" w:fill="auto"/>
            <w:vAlign w:val="bottom"/>
          </w:tcPr>
          <w:p w14:paraId="0E384B85" w14:textId="61A898B4" w:rsidR="00535A8F" w:rsidRPr="000E61DE" w:rsidRDefault="00535A8F" w:rsidP="00535A8F">
            <w:pP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5</w:t>
            </w:r>
            <w:r w:rsidRPr="000E61DE">
              <w:rPr>
                <w:rFonts w:cs="Arial"/>
                <w:sz w:val="18"/>
                <w:szCs w:val="18"/>
              </w:rPr>
              <w:t>,</w:t>
            </w:r>
            <w:r w:rsidR="00191619" w:rsidRPr="00191619">
              <w:rPr>
                <w:rFonts w:cs="Arial"/>
                <w:sz w:val="18"/>
                <w:szCs w:val="18"/>
              </w:rPr>
              <w:t>783</w:t>
            </w:r>
            <w:r w:rsidRPr="000E61DE">
              <w:rPr>
                <w:rFonts w:cs="Arial"/>
                <w:sz w:val="18"/>
                <w:szCs w:val="18"/>
              </w:rPr>
              <w:t>)</w:t>
            </w:r>
          </w:p>
        </w:tc>
        <w:tc>
          <w:tcPr>
            <w:tcW w:w="1368" w:type="dxa"/>
            <w:shd w:val="clear" w:color="auto" w:fill="auto"/>
            <w:vAlign w:val="bottom"/>
          </w:tcPr>
          <w:p w14:paraId="20B5EF08" w14:textId="62C2D8F6" w:rsidR="00535A8F" w:rsidRPr="000E61DE" w:rsidRDefault="00CD3D26" w:rsidP="00535A8F">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7E9FC4D8" w14:textId="20BF6ECD" w:rsidR="00535A8F" w:rsidRPr="000E61DE" w:rsidRDefault="00535A8F" w:rsidP="00535A8F">
            <w:pPr>
              <w:spacing w:line="240" w:lineRule="auto"/>
              <w:ind w:right="-72"/>
              <w:jc w:val="right"/>
              <w:rPr>
                <w:rFonts w:cs="Arial"/>
                <w:sz w:val="18"/>
                <w:szCs w:val="18"/>
              </w:rPr>
            </w:pPr>
            <w:r w:rsidRPr="000E61DE">
              <w:rPr>
                <w:rFonts w:cs="Arial"/>
                <w:sz w:val="18"/>
                <w:szCs w:val="18"/>
              </w:rPr>
              <w:t>-</w:t>
            </w:r>
          </w:p>
        </w:tc>
      </w:tr>
      <w:tr w:rsidR="00535A8F" w:rsidRPr="00A7634C" w14:paraId="639580DA" w14:textId="77777777" w:rsidTr="00DD177D">
        <w:tc>
          <w:tcPr>
            <w:tcW w:w="3978" w:type="dxa"/>
            <w:shd w:val="clear" w:color="auto" w:fill="auto"/>
            <w:vAlign w:val="bottom"/>
          </w:tcPr>
          <w:p w14:paraId="0FCCDEC8" w14:textId="29BF1747" w:rsidR="00535A8F" w:rsidRPr="00DD177D" w:rsidRDefault="00535A8F" w:rsidP="00535A8F">
            <w:pPr>
              <w:spacing w:line="240" w:lineRule="auto"/>
              <w:ind w:left="432"/>
              <w:rPr>
                <w:rFonts w:cs="Arial"/>
                <w:sz w:val="18"/>
                <w:szCs w:val="18"/>
                <w:u w:val="single"/>
              </w:rPr>
            </w:pPr>
            <w:r w:rsidRPr="00DD177D">
              <w:rPr>
                <w:rFonts w:cs="Arial"/>
                <w:sz w:val="18"/>
                <w:szCs w:val="18"/>
              </w:rPr>
              <w:t xml:space="preserve">            Overdue over </w:t>
            </w:r>
            <w:r w:rsidR="00191619" w:rsidRPr="00DD177D">
              <w:rPr>
                <w:rFonts w:cs="Arial"/>
                <w:sz w:val="18"/>
                <w:szCs w:val="18"/>
              </w:rPr>
              <w:t>12</w:t>
            </w:r>
            <w:r w:rsidRPr="00DD177D">
              <w:rPr>
                <w:rFonts w:cs="Arial"/>
                <w:sz w:val="18"/>
                <w:szCs w:val="18"/>
              </w:rPr>
              <w:t xml:space="preserve"> months</w:t>
            </w:r>
          </w:p>
        </w:tc>
        <w:tc>
          <w:tcPr>
            <w:tcW w:w="1368" w:type="dxa"/>
            <w:shd w:val="clear" w:color="auto" w:fill="auto"/>
          </w:tcPr>
          <w:p w14:paraId="418B5CC6" w14:textId="71D80CB0" w:rsidR="00535A8F" w:rsidRPr="000E61DE" w:rsidRDefault="00CD3D26" w:rsidP="00535A8F">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18</w:t>
            </w:r>
            <w:r>
              <w:rPr>
                <w:rFonts w:cs="Arial"/>
                <w:sz w:val="18"/>
                <w:szCs w:val="18"/>
              </w:rPr>
              <w:t>,</w:t>
            </w:r>
            <w:r w:rsidR="00191619" w:rsidRPr="00191619">
              <w:rPr>
                <w:rFonts w:cs="Arial"/>
                <w:sz w:val="18"/>
                <w:szCs w:val="18"/>
              </w:rPr>
              <w:t>235</w:t>
            </w:r>
            <w:r>
              <w:rPr>
                <w:rFonts w:cs="Arial"/>
                <w:sz w:val="18"/>
                <w:szCs w:val="18"/>
              </w:rPr>
              <w:t>)</w:t>
            </w:r>
          </w:p>
        </w:tc>
        <w:tc>
          <w:tcPr>
            <w:tcW w:w="1368" w:type="dxa"/>
            <w:shd w:val="clear" w:color="auto" w:fill="auto"/>
            <w:vAlign w:val="bottom"/>
          </w:tcPr>
          <w:p w14:paraId="1A72E1A9" w14:textId="1C9D6123" w:rsidR="00535A8F" w:rsidRPr="000E61DE" w:rsidRDefault="00535A8F" w:rsidP="00535A8F">
            <w:pPr>
              <w:pBdr>
                <w:bottom w:val="single" w:sz="4" w:space="1" w:color="auto"/>
              </w:pBdr>
              <w:spacing w:line="240" w:lineRule="auto"/>
              <w:ind w:right="-72"/>
              <w:jc w:val="right"/>
              <w:rPr>
                <w:rFonts w:cs="Arial"/>
                <w:sz w:val="18"/>
                <w:szCs w:val="18"/>
              </w:rPr>
            </w:pPr>
            <w:r w:rsidRPr="000E61DE">
              <w:rPr>
                <w:rFonts w:cs="Arial"/>
                <w:sz w:val="18"/>
                <w:szCs w:val="18"/>
              </w:rPr>
              <w:t>(</w:t>
            </w:r>
            <w:r w:rsidR="00191619" w:rsidRPr="00191619">
              <w:rPr>
                <w:rFonts w:cs="Arial"/>
                <w:sz w:val="18"/>
                <w:szCs w:val="18"/>
              </w:rPr>
              <w:t>17</w:t>
            </w:r>
            <w:r w:rsidRPr="000E61DE">
              <w:rPr>
                <w:rFonts w:cs="Arial"/>
                <w:sz w:val="18"/>
                <w:szCs w:val="18"/>
              </w:rPr>
              <w:t>,</w:t>
            </w:r>
            <w:r w:rsidR="00191619" w:rsidRPr="00191619">
              <w:rPr>
                <w:rFonts w:cs="Arial"/>
                <w:sz w:val="18"/>
                <w:szCs w:val="18"/>
              </w:rPr>
              <w:t>141</w:t>
            </w:r>
            <w:r w:rsidRPr="000E61DE">
              <w:rPr>
                <w:rFonts w:cs="Arial"/>
                <w:sz w:val="18"/>
                <w:szCs w:val="18"/>
              </w:rPr>
              <w:t>)</w:t>
            </w:r>
          </w:p>
        </w:tc>
        <w:tc>
          <w:tcPr>
            <w:tcW w:w="1368" w:type="dxa"/>
            <w:shd w:val="clear" w:color="auto" w:fill="auto"/>
            <w:vAlign w:val="bottom"/>
          </w:tcPr>
          <w:p w14:paraId="4447E00B" w14:textId="52AD7087" w:rsidR="00535A8F" w:rsidRPr="000E61DE" w:rsidRDefault="00CD3D26" w:rsidP="00535A8F">
            <w:pPr>
              <w:pBdr>
                <w:bottom w:val="single" w:sz="4" w:space="1" w:color="auto"/>
              </w:pBd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46AE30F" w14:textId="6B0A828A" w:rsidR="00535A8F" w:rsidRPr="000E61DE" w:rsidRDefault="00535A8F" w:rsidP="00535A8F">
            <w:pPr>
              <w:pBdr>
                <w:bottom w:val="single" w:sz="4" w:space="1" w:color="auto"/>
              </w:pBdr>
              <w:spacing w:line="240" w:lineRule="auto"/>
              <w:ind w:right="-72"/>
              <w:jc w:val="right"/>
              <w:rPr>
                <w:rFonts w:cs="Arial"/>
                <w:sz w:val="18"/>
                <w:szCs w:val="18"/>
              </w:rPr>
            </w:pPr>
            <w:r w:rsidRPr="000E61DE">
              <w:rPr>
                <w:rFonts w:cs="Arial"/>
                <w:sz w:val="18"/>
                <w:szCs w:val="18"/>
              </w:rPr>
              <w:t>-</w:t>
            </w:r>
          </w:p>
        </w:tc>
      </w:tr>
      <w:tr w:rsidR="00535A8F" w:rsidRPr="00C0504E" w14:paraId="02EA149A" w14:textId="77777777" w:rsidTr="00DD177D">
        <w:tc>
          <w:tcPr>
            <w:tcW w:w="3978" w:type="dxa"/>
            <w:vAlign w:val="bottom"/>
          </w:tcPr>
          <w:p w14:paraId="412D03A1"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6F1203C"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1B6E9B74"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D4E7C24"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46FD6A76" w14:textId="77777777" w:rsidR="00535A8F" w:rsidRPr="00C0504E" w:rsidRDefault="00535A8F" w:rsidP="00535A8F">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535A8F" w:rsidRPr="00A7634C" w14:paraId="54A1668F" w14:textId="77777777" w:rsidTr="00DD177D">
        <w:tc>
          <w:tcPr>
            <w:tcW w:w="3978" w:type="dxa"/>
            <w:vAlign w:val="bottom"/>
          </w:tcPr>
          <w:p w14:paraId="6925025A" w14:textId="547F0FFF" w:rsidR="00535A8F" w:rsidRPr="00A7634C" w:rsidRDefault="00535A8F" w:rsidP="00535A8F">
            <w:pPr>
              <w:spacing w:line="240" w:lineRule="auto"/>
              <w:ind w:left="432"/>
              <w:rPr>
                <w:rFonts w:cs="Arial"/>
                <w:sz w:val="18"/>
                <w:szCs w:val="18"/>
              </w:rPr>
            </w:pPr>
            <w:r w:rsidRPr="00A7634C">
              <w:rPr>
                <w:rFonts w:cs="Arial"/>
                <w:sz w:val="18"/>
                <w:szCs w:val="18"/>
              </w:rPr>
              <w:t>Trade accounts receivable</w:t>
            </w:r>
            <w:r w:rsidRPr="00A7634C">
              <w:rPr>
                <w:rFonts w:cs="Arial"/>
                <w:sz w:val="18"/>
                <w:szCs w:val="18"/>
                <w:cs/>
              </w:rPr>
              <w:t xml:space="preserve"> </w:t>
            </w:r>
            <w:r w:rsidRPr="00A7634C">
              <w:rPr>
                <w:rFonts w:cs="Arial"/>
                <w:sz w:val="18"/>
                <w:szCs w:val="18"/>
              </w:rPr>
              <w:t xml:space="preserve">and </w:t>
            </w:r>
          </w:p>
        </w:tc>
        <w:tc>
          <w:tcPr>
            <w:tcW w:w="1368" w:type="dxa"/>
            <w:vAlign w:val="bottom"/>
          </w:tcPr>
          <w:p w14:paraId="4BD82F8E" w14:textId="77777777" w:rsidR="00535A8F" w:rsidRPr="00A7634C" w:rsidRDefault="00535A8F" w:rsidP="00535A8F">
            <w:pPr>
              <w:spacing w:line="240" w:lineRule="auto"/>
              <w:ind w:right="-72"/>
              <w:jc w:val="right"/>
              <w:rPr>
                <w:rFonts w:cs="Arial"/>
                <w:sz w:val="18"/>
                <w:szCs w:val="18"/>
              </w:rPr>
            </w:pPr>
          </w:p>
        </w:tc>
        <w:tc>
          <w:tcPr>
            <w:tcW w:w="1368" w:type="dxa"/>
            <w:vAlign w:val="bottom"/>
          </w:tcPr>
          <w:p w14:paraId="3FA54AE7" w14:textId="5156A529" w:rsidR="00535A8F" w:rsidRPr="00A7634C" w:rsidRDefault="00535A8F" w:rsidP="00535A8F">
            <w:pPr>
              <w:spacing w:line="240" w:lineRule="auto"/>
              <w:ind w:right="-72"/>
              <w:jc w:val="right"/>
              <w:rPr>
                <w:rFonts w:cs="Arial"/>
                <w:sz w:val="18"/>
                <w:szCs w:val="18"/>
              </w:rPr>
            </w:pPr>
          </w:p>
        </w:tc>
        <w:tc>
          <w:tcPr>
            <w:tcW w:w="1368" w:type="dxa"/>
            <w:vAlign w:val="bottom"/>
          </w:tcPr>
          <w:p w14:paraId="43376479" w14:textId="77777777" w:rsidR="00535A8F" w:rsidRPr="00A7634C" w:rsidRDefault="00535A8F" w:rsidP="00535A8F">
            <w:pPr>
              <w:spacing w:line="240" w:lineRule="auto"/>
              <w:ind w:right="-72"/>
              <w:jc w:val="right"/>
              <w:rPr>
                <w:rFonts w:cs="Arial"/>
                <w:sz w:val="18"/>
                <w:szCs w:val="18"/>
              </w:rPr>
            </w:pPr>
          </w:p>
        </w:tc>
        <w:tc>
          <w:tcPr>
            <w:tcW w:w="1368" w:type="dxa"/>
            <w:vAlign w:val="bottom"/>
          </w:tcPr>
          <w:p w14:paraId="3F1646A8" w14:textId="09F8C4C1" w:rsidR="00535A8F" w:rsidRPr="00A7634C" w:rsidRDefault="00535A8F" w:rsidP="00535A8F">
            <w:pPr>
              <w:spacing w:line="240" w:lineRule="auto"/>
              <w:ind w:right="-72"/>
              <w:jc w:val="right"/>
              <w:rPr>
                <w:rFonts w:cs="Arial"/>
                <w:sz w:val="18"/>
                <w:szCs w:val="18"/>
              </w:rPr>
            </w:pPr>
          </w:p>
        </w:tc>
      </w:tr>
      <w:tr w:rsidR="00535A8F" w:rsidRPr="00A7634C" w14:paraId="35EC4486" w14:textId="77777777" w:rsidTr="00DD177D">
        <w:trPr>
          <w:trHeight w:val="70"/>
        </w:trPr>
        <w:tc>
          <w:tcPr>
            <w:tcW w:w="3978" w:type="dxa"/>
            <w:vAlign w:val="bottom"/>
          </w:tcPr>
          <w:p w14:paraId="4EE85962" w14:textId="29959802" w:rsidR="00535A8F" w:rsidRPr="00A7634C" w:rsidRDefault="00535A8F" w:rsidP="00535A8F">
            <w:pPr>
              <w:spacing w:line="240" w:lineRule="auto"/>
              <w:ind w:left="432"/>
              <w:rPr>
                <w:rFonts w:cs="Arial"/>
                <w:sz w:val="18"/>
                <w:szCs w:val="18"/>
              </w:rPr>
            </w:pPr>
            <w:r w:rsidRPr="00A7634C">
              <w:rPr>
                <w:rFonts w:cs="Arial"/>
                <w:sz w:val="18"/>
                <w:szCs w:val="18"/>
              </w:rPr>
              <w:t xml:space="preserve">   unearned income, net</w:t>
            </w:r>
          </w:p>
        </w:tc>
        <w:tc>
          <w:tcPr>
            <w:tcW w:w="1368" w:type="dxa"/>
            <w:vAlign w:val="bottom"/>
          </w:tcPr>
          <w:p w14:paraId="42B9F1D9" w14:textId="169C9D46" w:rsidR="00535A8F" w:rsidRPr="00A7634C" w:rsidRDefault="00191619" w:rsidP="00535A8F">
            <w:pPr>
              <w:pBdr>
                <w:bottom w:val="double" w:sz="4" w:space="1" w:color="auto"/>
              </w:pBdr>
              <w:spacing w:line="240" w:lineRule="auto"/>
              <w:ind w:right="-72"/>
              <w:jc w:val="right"/>
              <w:rPr>
                <w:rFonts w:cs="Arial"/>
                <w:sz w:val="18"/>
                <w:szCs w:val="18"/>
              </w:rPr>
            </w:pPr>
            <w:r w:rsidRPr="00191619">
              <w:rPr>
                <w:rFonts w:cs="Arial"/>
                <w:sz w:val="18"/>
                <w:szCs w:val="18"/>
              </w:rPr>
              <w:t>77</w:t>
            </w:r>
            <w:r w:rsidR="00CD3D26">
              <w:rPr>
                <w:rFonts w:cs="Arial"/>
                <w:sz w:val="18"/>
                <w:szCs w:val="18"/>
              </w:rPr>
              <w:t>,</w:t>
            </w:r>
            <w:r w:rsidRPr="00191619">
              <w:rPr>
                <w:rFonts w:cs="Arial"/>
                <w:sz w:val="18"/>
                <w:szCs w:val="18"/>
              </w:rPr>
              <w:t>477</w:t>
            </w:r>
          </w:p>
        </w:tc>
        <w:tc>
          <w:tcPr>
            <w:tcW w:w="1368" w:type="dxa"/>
            <w:vAlign w:val="bottom"/>
          </w:tcPr>
          <w:p w14:paraId="727FE539" w14:textId="41E72749" w:rsidR="00535A8F" w:rsidRPr="00A7634C" w:rsidRDefault="00191619" w:rsidP="00535A8F">
            <w:pPr>
              <w:pBdr>
                <w:bottom w:val="double" w:sz="4" w:space="1" w:color="auto"/>
              </w:pBdr>
              <w:spacing w:line="240" w:lineRule="auto"/>
              <w:ind w:right="-72"/>
              <w:jc w:val="right"/>
              <w:rPr>
                <w:rFonts w:cs="Arial"/>
                <w:sz w:val="18"/>
                <w:szCs w:val="18"/>
              </w:rPr>
            </w:pPr>
            <w:r w:rsidRPr="00191619">
              <w:rPr>
                <w:rFonts w:cs="Arial"/>
                <w:sz w:val="18"/>
                <w:szCs w:val="18"/>
              </w:rPr>
              <w:t>69</w:t>
            </w:r>
            <w:r w:rsidR="00535A8F" w:rsidRPr="00A7634C">
              <w:rPr>
                <w:rFonts w:cs="Arial"/>
                <w:sz w:val="18"/>
                <w:szCs w:val="18"/>
              </w:rPr>
              <w:t>,</w:t>
            </w:r>
            <w:r w:rsidRPr="00191619">
              <w:rPr>
                <w:rFonts w:cs="Arial"/>
                <w:sz w:val="18"/>
                <w:szCs w:val="18"/>
              </w:rPr>
              <w:t>391</w:t>
            </w:r>
          </w:p>
        </w:tc>
        <w:tc>
          <w:tcPr>
            <w:tcW w:w="1368" w:type="dxa"/>
            <w:vAlign w:val="bottom"/>
          </w:tcPr>
          <w:p w14:paraId="2F89C248" w14:textId="154CFD9F" w:rsidR="00535A8F" w:rsidRPr="00A7634C" w:rsidRDefault="00191619" w:rsidP="00535A8F">
            <w:pPr>
              <w:pBdr>
                <w:bottom w:val="double" w:sz="4" w:space="1" w:color="auto"/>
              </w:pBdr>
              <w:spacing w:line="240" w:lineRule="auto"/>
              <w:ind w:right="-72"/>
              <w:jc w:val="right"/>
              <w:rPr>
                <w:rFonts w:cs="Arial"/>
                <w:sz w:val="18"/>
                <w:szCs w:val="18"/>
              </w:rPr>
            </w:pPr>
            <w:r w:rsidRPr="00191619">
              <w:rPr>
                <w:rFonts w:cs="Arial"/>
                <w:sz w:val="18"/>
                <w:szCs w:val="18"/>
              </w:rPr>
              <w:t>10</w:t>
            </w:r>
            <w:r w:rsidR="00CD3D26">
              <w:rPr>
                <w:rFonts w:cs="Arial"/>
                <w:sz w:val="18"/>
                <w:szCs w:val="18"/>
              </w:rPr>
              <w:t>,</w:t>
            </w:r>
            <w:r w:rsidRPr="00191619">
              <w:rPr>
                <w:rFonts w:cs="Arial"/>
                <w:sz w:val="18"/>
                <w:szCs w:val="18"/>
              </w:rPr>
              <w:t>313</w:t>
            </w:r>
          </w:p>
        </w:tc>
        <w:tc>
          <w:tcPr>
            <w:tcW w:w="1368" w:type="dxa"/>
            <w:vAlign w:val="bottom"/>
          </w:tcPr>
          <w:p w14:paraId="52EF0053" w14:textId="2399F6D1" w:rsidR="00535A8F" w:rsidRPr="00A7634C" w:rsidRDefault="00191619" w:rsidP="00535A8F">
            <w:pPr>
              <w:pBdr>
                <w:bottom w:val="double" w:sz="4" w:space="1" w:color="auto"/>
              </w:pBdr>
              <w:spacing w:line="240" w:lineRule="auto"/>
              <w:ind w:right="-72"/>
              <w:jc w:val="right"/>
              <w:rPr>
                <w:rFonts w:cs="Arial"/>
                <w:sz w:val="18"/>
                <w:szCs w:val="18"/>
              </w:rPr>
            </w:pPr>
            <w:r w:rsidRPr="00191619">
              <w:rPr>
                <w:rFonts w:cs="Arial"/>
                <w:sz w:val="18"/>
                <w:szCs w:val="18"/>
              </w:rPr>
              <w:t>6</w:t>
            </w:r>
            <w:r w:rsidR="00535A8F" w:rsidRPr="00A7634C">
              <w:rPr>
                <w:rFonts w:cs="Arial"/>
                <w:sz w:val="18"/>
                <w:szCs w:val="18"/>
              </w:rPr>
              <w:t>,</w:t>
            </w:r>
            <w:r w:rsidRPr="00191619">
              <w:rPr>
                <w:rFonts w:cs="Arial"/>
                <w:sz w:val="18"/>
                <w:szCs w:val="18"/>
              </w:rPr>
              <w:t>481</w:t>
            </w:r>
          </w:p>
        </w:tc>
      </w:tr>
    </w:tbl>
    <w:p w14:paraId="440D9063" w14:textId="77777777" w:rsidR="00B51742" w:rsidRPr="00A7634C" w:rsidRDefault="00B51742" w:rsidP="00895504">
      <w:pPr>
        <w:spacing w:line="240" w:lineRule="auto"/>
        <w:ind w:left="432"/>
        <w:rPr>
          <w:rFonts w:cs="Arial"/>
          <w:sz w:val="18"/>
          <w:szCs w:val="18"/>
        </w:rPr>
        <w:sectPr w:rsidR="00B51742" w:rsidRPr="00A7634C" w:rsidSect="009D0056">
          <w:footerReference w:type="default" r:id="rId14"/>
          <w:pgSz w:w="11907" w:h="16840" w:code="9"/>
          <w:pgMar w:top="1440" w:right="720" w:bottom="720" w:left="1728" w:header="706" w:footer="706" w:gutter="0"/>
          <w:cols w:space="720"/>
        </w:sectPr>
      </w:pPr>
    </w:p>
    <w:p w14:paraId="5768F949" w14:textId="77777777" w:rsidR="007F2EA7" w:rsidRPr="00A7634C" w:rsidRDefault="007F2EA7" w:rsidP="007F2EA7">
      <w:pPr>
        <w:pStyle w:val="Style10"/>
        <w:adjustRightInd/>
        <w:ind w:left="540"/>
        <w:rPr>
          <w:rFonts w:ascii="Arial" w:hAnsi="Arial" w:cs="Arial"/>
          <w:sz w:val="18"/>
          <w:szCs w:val="18"/>
          <w:lang w:val="en-GB"/>
        </w:rPr>
      </w:pPr>
    </w:p>
    <w:p w14:paraId="71303EC2" w14:textId="77777777" w:rsidR="007F2EA7" w:rsidRPr="00A7634C" w:rsidRDefault="007F2EA7" w:rsidP="007F2EA7">
      <w:pPr>
        <w:pStyle w:val="Style10"/>
        <w:adjustRightInd/>
        <w:ind w:left="540"/>
        <w:rPr>
          <w:rFonts w:ascii="Arial" w:hAnsi="Arial" w:cs="Arial"/>
          <w:sz w:val="18"/>
          <w:szCs w:val="18"/>
          <w:lang w:val="en-GB"/>
        </w:rPr>
      </w:pPr>
    </w:p>
    <w:p w14:paraId="62E47F20" w14:textId="681225A6" w:rsidR="007F2EA7" w:rsidRPr="00A7634C" w:rsidRDefault="00191619" w:rsidP="0095559D">
      <w:pPr>
        <w:pStyle w:val="Style10"/>
        <w:tabs>
          <w:tab w:val="left" w:pos="540"/>
        </w:tabs>
        <w:adjustRightInd/>
        <w:ind w:left="540" w:hanging="540"/>
        <w:jc w:val="both"/>
        <w:rPr>
          <w:rFonts w:ascii="Arial" w:hAnsi="Arial" w:cs="Arial"/>
          <w:sz w:val="18"/>
          <w:szCs w:val="18"/>
          <w:lang w:val="en-GB"/>
        </w:rPr>
      </w:pPr>
      <w:r w:rsidRPr="00191619">
        <w:rPr>
          <w:rFonts w:ascii="Arial" w:hAnsi="Arial" w:cs="Arial"/>
          <w:b/>
          <w:bCs/>
          <w:sz w:val="18"/>
          <w:szCs w:val="18"/>
          <w:lang w:val="en-GB"/>
        </w:rPr>
        <w:t>7</w:t>
      </w:r>
      <w:r w:rsidR="007F2EA7" w:rsidRPr="00A7634C">
        <w:rPr>
          <w:rFonts w:ascii="Arial" w:hAnsi="Arial" w:cs="Arial"/>
          <w:b/>
          <w:bCs/>
          <w:sz w:val="18"/>
          <w:szCs w:val="18"/>
        </w:rPr>
        <w:tab/>
        <w:t xml:space="preserve">Investments in subsidiaries, net </w:t>
      </w:r>
    </w:p>
    <w:p w14:paraId="72EDE921" w14:textId="77777777" w:rsidR="007F2EA7" w:rsidRPr="00A7634C" w:rsidRDefault="007F2EA7" w:rsidP="008522F4">
      <w:pPr>
        <w:pStyle w:val="Style10"/>
        <w:adjustRightInd/>
        <w:ind w:left="540"/>
        <w:rPr>
          <w:rFonts w:ascii="Arial" w:hAnsi="Arial" w:cs="Arial"/>
          <w:sz w:val="18"/>
          <w:szCs w:val="18"/>
          <w:lang w:val="en-GB"/>
        </w:rPr>
      </w:pPr>
    </w:p>
    <w:p w14:paraId="2C159685" w14:textId="77777777" w:rsidR="009D64DD" w:rsidRPr="00A7634C" w:rsidRDefault="009D64DD" w:rsidP="008522F4">
      <w:pPr>
        <w:pStyle w:val="Style10"/>
        <w:adjustRightInd/>
        <w:ind w:left="540"/>
        <w:rPr>
          <w:rFonts w:ascii="Arial" w:hAnsi="Arial" w:cs="Arial"/>
          <w:sz w:val="18"/>
          <w:szCs w:val="18"/>
          <w:lang w:val="en-GB"/>
        </w:rPr>
      </w:pPr>
    </w:p>
    <w:p w14:paraId="533C25C9" w14:textId="0E0D0167" w:rsidR="007F2EA7" w:rsidRPr="00A7634C" w:rsidRDefault="006A3006" w:rsidP="00C0504E">
      <w:pPr>
        <w:autoSpaceDE w:val="0"/>
        <w:autoSpaceDN w:val="0"/>
        <w:adjustRightInd w:val="0"/>
        <w:spacing w:line="240" w:lineRule="auto"/>
        <w:ind w:left="540"/>
        <w:jc w:val="both"/>
        <w:rPr>
          <w:rFonts w:cs="Arial"/>
          <w:sz w:val="18"/>
          <w:szCs w:val="18"/>
          <w:lang w:val="en-US"/>
        </w:rPr>
      </w:pPr>
      <w:r w:rsidRPr="00A7634C">
        <w:rPr>
          <w:rFonts w:cs="Arial"/>
          <w:sz w:val="18"/>
          <w:szCs w:val="18"/>
          <w:lang w:val="en-US"/>
        </w:rPr>
        <w:t>The</w:t>
      </w:r>
      <w:r w:rsidR="009C7342" w:rsidRPr="00A7634C">
        <w:rPr>
          <w:rFonts w:cs="Arial"/>
          <w:sz w:val="18"/>
          <w:szCs w:val="18"/>
          <w:lang w:val="en-US"/>
        </w:rPr>
        <w:t>r</w:t>
      </w:r>
      <w:r w:rsidRPr="00A7634C">
        <w:rPr>
          <w:rFonts w:cs="Arial"/>
          <w:sz w:val="18"/>
          <w:szCs w:val="18"/>
          <w:lang w:val="en-US"/>
        </w:rPr>
        <w:t xml:space="preserve">e </w:t>
      </w:r>
      <w:r w:rsidR="00992474" w:rsidRPr="00A7634C">
        <w:rPr>
          <w:rFonts w:cs="Arial"/>
          <w:sz w:val="18"/>
          <w:szCs w:val="22"/>
        </w:rPr>
        <w:t>was</w:t>
      </w:r>
      <w:r w:rsidRPr="00A7634C">
        <w:rPr>
          <w:rFonts w:cs="Arial"/>
          <w:sz w:val="18"/>
          <w:szCs w:val="18"/>
          <w:lang w:val="en-US"/>
        </w:rPr>
        <w:t xml:space="preserve"> n</w:t>
      </w:r>
      <w:r w:rsidR="00577D0E" w:rsidRPr="00A7634C">
        <w:rPr>
          <w:rFonts w:cs="Arial"/>
          <w:sz w:val="18"/>
          <w:szCs w:val="18"/>
          <w:lang w:val="en-US"/>
        </w:rPr>
        <w:t xml:space="preserve">o </w:t>
      </w:r>
      <w:r w:rsidRPr="00A7634C">
        <w:rPr>
          <w:rFonts w:cs="Arial"/>
          <w:sz w:val="18"/>
          <w:szCs w:val="18"/>
          <w:lang w:val="en-US"/>
        </w:rPr>
        <w:t>m</w:t>
      </w:r>
      <w:r w:rsidR="007F2EA7" w:rsidRPr="00A7634C">
        <w:rPr>
          <w:rFonts w:cs="Arial"/>
          <w:sz w:val="18"/>
          <w:szCs w:val="18"/>
          <w:lang w:val="en-US"/>
        </w:rPr>
        <w:t xml:space="preserve">ovement of investments in subsidiaries </w:t>
      </w:r>
      <w:r w:rsidR="007F2EA7" w:rsidRPr="00A7634C">
        <w:rPr>
          <w:rFonts w:cs="Arial"/>
          <w:sz w:val="18"/>
          <w:szCs w:val="18"/>
        </w:rPr>
        <w:t>for the</w:t>
      </w:r>
      <w:r w:rsidR="000301A7" w:rsidRPr="00A7634C">
        <w:rPr>
          <w:rFonts w:cs="Arial"/>
          <w:sz w:val="18"/>
          <w:szCs w:val="18"/>
        </w:rPr>
        <w:t xml:space="preserve"> </w:t>
      </w:r>
      <w:r w:rsidR="00535A8F">
        <w:rPr>
          <w:rFonts w:cs="Arial"/>
          <w:sz w:val="18"/>
          <w:szCs w:val="18"/>
        </w:rPr>
        <w:t>nine</w:t>
      </w:r>
      <w:r w:rsidR="00535A8F" w:rsidRPr="00FC35C1">
        <w:rPr>
          <w:rFonts w:cs="Arial"/>
          <w:sz w:val="18"/>
          <w:szCs w:val="18"/>
        </w:rPr>
        <w:t xml:space="preserve">-month period ended </w:t>
      </w:r>
      <w:r w:rsidR="00191619" w:rsidRPr="00191619">
        <w:rPr>
          <w:rFonts w:cs="Arial"/>
          <w:sz w:val="18"/>
          <w:szCs w:val="18"/>
        </w:rPr>
        <w:t>30</w:t>
      </w:r>
      <w:r w:rsidR="00535A8F" w:rsidRPr="00FC35C1">
        <w:rPr>
          <w:rFonts w:cs="Arial"/>
          <w:sz w:val="18"/>
          <w:szCs w:val="18"/>
        </w:rPr>
        <w:t xml:space="preserve"> </w:t>
      </w:r>
      <w:r w:rsidR="00535A8F">
        <w:rPr>
          <w:rFonts w:cs="Arial"/>
          <w:sz w:val="18"/>
          <w:szCs w:val="18"/>
        </w:rPr>
        <w:t>September</w:t>
      </w:r>
      <w:r w:rsidR="00535A8F" w:rsidRPr="00FC35C1">
        <w:rPr>
          <w:rFonts w:cs="Arial"/>
          <w:sz w:val="18"/>
          <w:szCs w:val="18"/>
        </w:rPr>
        <w:t xml:space="preserve"> </w:t>
      </w:r>
      <w:r w:rsidR="00191619" w:rsidRPr="00191619">
        <w:rPr>
          <w:rFonts w:cs="Arial"/>
          <w:sz w:val="18"/>
          <w:szCs w:val="18"/>
        </w:rPr>
        <w:t>2023</w:t>
      </w:r>
      <w:r w:rsidR="00577D0E" w:rsidRPr="00A7634C">
        <w:rPr>
          <w:rFonts w:cs="Arial"/>
          <w:sz w:val="18"/>
          <w:szCs w:val="18"/>
        </w:rPr>
        <w:t>.</w:t>
      </w:r>
    </w:p>
    <w:p w14:paraId="0A3A4DD9" w14:textId="0685198E" w:rsidR="00A425E8" w:rsidRPr="00A7634C" w:rsidRDefault="00A425E8" w:rsidP="008522F4">
      <w:pPr>
        <w:autoSpaceDE w:val="0"/>
        <w:autoSpaceDN w:val="0"/>
        <w:adjustRightInd w:val="0"/>
        <w:spacing w:line="240" w:lineRule="auto"/>
        <w:ind w:left="540"/>
        <w:rPr>
          <w:rFonts w:cs="Arial"/>
          <w:sz w:val="18"/>
          <w:szCs w:val="18"/>
          <w:lang w:val="en-US"/>
        </w:rPr>
      </w:pPr>
    </w:p>
    <w:p w14:paraId="3B3200C7" w14:textId="77777777" w:rsidR="00577D0E" w:rsidRPr="00A7634C" w:rsidRDefault="00577D0E" w:rsidP="008522F4">
      <w:pPr>
        <w:autoSpaceDE w:val="0"/>
        <w:autoSpaceDN w:val="0"/>
        <w:adjustRightInd w:val="0"/>
        <w:spacing w:line="240" w:lineRule="auto"/>
        <w:ind w:left="540"/>
        <w:rPr>
          <w:rFonts w:cs="Arial"/>
          <w:sz w:val="18"/>
          <w:szCs w:val="18"/>
          <w:lang w:val="en-US"/>
        </w:rPr>
      </w:pPr>
    </w:p>
    <w:p w14:paraId="350B45AB" w14:textId="2D6080AF" w:rsidR="00A425E8" w:rsidRPr="00A7634C" w:rsidRDefault="00191619" w:rsidP="00345EB4">
      <w:pPr>
        <w:pStyle w:val="Style10"/>
        <w:tabs>
          <w:tab w:val="left" w:pos="540"/>
        </w:tabs>
        <w:adjustRightInd/>
        <w:rPr>
          <w:rFonts w:ascii="Arial" w:hAnsi="Arial" w:cs="Arial"/>
          <w:b/>
          <w:bCs/>
          <w:sz w:val="18"/>
          <w:szCs w:val="18"/>
        </w:rPr>
      </w:pPr>
      <w:r w:rsidRPr="00191619">
        <w:rPr>
          <w:rFonts w:ascii="Arial" w:hAnsi="Arial" w:cs="Arial"/>
          <w:b/>
          <w:bCs/>
          <w:sz w:val="18"/>
          <w:szCs w:val="18"/>
          <w:lang w:val="en-GB"/>
        </w:rPr>
        <w:t>8</w:t>
      </w:r>
      <w:r w:rsidR="00A425E8" w:rsidRPr="00A7634C">
        <w:rPr>
          <w:rFonts w:ascii="Arial" w:hAnsi="Arial" w:cs="Arial"/>
          <w:b/>
          <w:bCs/>
          <w:sz w:val="18"/>
          <w:szCs w:val="18"/>
        </w:rPr>
        <w:tab/>
        <w:t>Investment property, net</w:t>
      </w:r>
    </w:p>
    <w:p w14:paraId="0C7C78AE"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1E50651D" w14:textId="77777777" w:rsidR="00A7634C" w:rsidRPr="00A7634C" w:rsidRDefault="00A7634C" w:rsidP="00854A69">
      <w:pPr>
        <w:widowControl w:val="0"/>
        <w:autoSpaceDE w:val="0"/>
        <w:autoSpaceDN w:val="0"/>
        <w:spacing w:line="240" w:lineRule="auto"/>
        <w:ind w:left="547"/>
        <w:jc w:val="both"/>
        <w:rPr>
          <w:rFonts w:cs="Arial"/>
          <w:sz w:val="18"/>
          <w:szCs w:val="18"/>
          <w:lang w:val="en-US" w:eastAsia="en-US" w:bidi="ar-SA"/>
        </w:rPr>
      </w:pPr>
    </w:p>
    <w:p w14:paraId="1E2E7099"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r w:rsidRPr="00A7634C">
        <w:rPr>
          <w:rFonts w:cs="Arial"/>
          <w:sz w:val="18"/>
          <w:szCs w:val="18"/>
          <w:lang w:val="en-US" w:eastAsia="en-US" w:bidi="ar-SA"/>
        </w:rPr>
        <w:t>Investment property under Gear Head Co., Ltd. are as follows:</w:t>
      </w:r>
    </w:p>
    <w:p w14:paraId="76A258B3"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264"/>
        <w:gridCol w:w="1368"/>
        <w:gridCol w:w="1368"/>
      </w:tblGrid>
      <w:tr w:rsidR="00FC35C1" w:rsidRPr="00A7634C" w14:paraId="4A717D93" w14:textId="77777777" w:rsidTr="00DD177D">
        <w:tc>
          <w:tcPr>
            <w:tcW w:w="6264" w:type="dxa"/>
            <w:vAlign w:val="bottom"/>
          </w:tcPr>
          <w:p w14:paraId="4D31B0EE" w14:textId="1EB9FCC0" w:rsidR="000B0EDD" w:rsidRPr="00A7634C" w:rsidRDefault="000B0EDD"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065D7581" w14:textId="7B5CA4DC" w:rsidR="00A425E8" w:rsidRPr="00A7634C" w:rsidRDefault="00A425E8" w:rsidP="00A96098">
            <w:pPr>
              <w:pBdr>
                <w:bottom w:val="single" w:sz="4" w:space="1" w:color="auto"/>
              </w:pBdr>
              <w:spacing w:line="240" w:lineRule="auto"/>
              <w:ind w:right="-72"/>
              <w:jc w:val="right"/>
              <w:rPr>
                <w:rFonts w:cs="Arial"/>
                <w:b/>
                <w:bCs/>
                <w:sz w:val="18"/>
                <w:szCs w:val="18"/>
              </w:rPr>
            </w:pPr>
            <w:r w:rsidRPr="00A7634C">
              <w:rPr>
                <w:rFonts w:cs="Arial"/>
                <w:b/>
                <w:bCs/>
                <w:spacing w:val="-2"/>
                <w:sz w:val="18"/>
                <w:szCs w:val="18"/>
              </w:rPr>
              <w:t>Unit: Baht’</w:t>
            </w:r>
            <w:r w:rsidR="00191619" w:rsidRPr="00191619">
              <w:rPr>
                <w:rFonts w:cs="Arial"/>
                <w:b/>
                <w:bCs/>
                <w:spacing w:val="-2"/>
                <w:sz w:val="18"/>
                <w:szCs w:val="18"/>
              </w:rPr>
              <w:t>000</w:t>
            </w:r>
          </w:p>
        </w:tc>
      </w:tr>
      <w:tr w:rsidR="00FC35C1" w:rsidRPr="00A7634C" w14:paraId="03035ACC" w14:textId="77777777" w:rsidTr="00DD177D">
        <w:tc>
          <w:tcPr>
            <w:tcW w:w="6264" w:type="dxa"/>
            <w:vAlign w:val="bottom"/>
          </w:tcPr>
          <w:p w14:paraId="7EEB5494" w14:textId="77777777" w:rsidR="00A425E8" w:rsidRPr="00A7634C" w:rsidRDefault="00A425E8"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2518AC5A"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3E98B277"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financial information </w:t>
            </w:r>
          </w:p>
        </w:tc>
      </w:tr>
      <w:tr w:rsidR="00535A8F" w:rsidRPr="00A7634C" w14:paraId="660C162D" w14:textId="77777777" w:rsidTr="00DD177D">
        <w:tc>
          <w:tcPr>
            <w:tcW w:w="6264" w:type="dxa"/>
            <w:vAlign w:val="bottom"/>
          </w:tcPr>
          <w:p w14:paraId="32BEF63D" w14:textId="77777777" w:rsidR="00535A8F" w:rsidRPr="00A7634C" w:rsidRDefault="00535A8F" w:rsidP="00535A8F">
            <w:pPr>
              <w:pStyle w:val="Header"/>
              <w:tabs>
                <w:tab w:val="clear" w:pos="4153"/>
                <w:tab w:val="clear" w:pos="8306"/>
              </w:tabs>
              <w:spacing w:line="240" w:lineRule="auto"/>
              <w:ind w:left="-14"/>
              <w:jc w:val="thaiDistribute"/>
              <w:rPr>
                <w:rFonts w:cs="Arial"/>
                <w:b/>
                <w:bCs/>
                <w:sz w:val="18"/>
                <w:szCs w:val="18"/>
              </w:rPr>
            </w:pPr>
          </w:p>
        </w:tc>
        <w:tc>
          <w:tcPr>
            <w:tcW w:w="1368" w:type="dxa"/>
            <w:vAlign w:val="bottom"/>
          </w:tcPr>
          <w:p w14:paraId="62F9497E" w14:textId="04EA28E6" w:rsidR="00535A8F" w:rsidRPr="00A7634C" w:rsidRDefault="00191619" w:rsidP="00535A8F">
            <w:pPr>
              <w:spacing w:line="240" w:lineRule="auto"/>
              <w:ind w:right="-72"/>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vAlign w:val="bottom"/>
          </w:tcPr>
          <w:p w14:paraId="1085549F" w14:textId="0E86D07F" w:rsidR="00535A8F" w:rsidRPr="00A7634C" w:rsidRDefault="00191619" w:rsidP="00535A8F">
            <w:pPr>
              <w:suppressAutoHyphens/>
              <w:spacing w:line="240" w:lineRule="auto"/>
              <w:ind w:right="-72"/>
              <w:jc w:val="right"/>
              <w:rPr>
                <w:rFonts w:cs="Arial"/>
                <w:b/>
                <w:bCs/>
                <w:sz w:val="18"/>
                <w:szCs w:val="18"/>
              </w:rPr>
            </w:pPr>
            <w:r w:rsidRPr="00191619">
              <w:rPr>
                <w:rFonts w:cs="Arial"/>
                <w:b/>
                <w:sz w:val="18"/>
                <w:szCs w:val="18"/>
              </w:rPr>
              <w:t>31</w:t>
            </w:r>
            <w:r w:rsidR="00535A8F" w:rsidRPr="00FC35C1">
              <w:rPr>
                <w:rFonts w:cs="Arial"/>
                <w:b/>
                <w:sz w:val="18"/>
                <w:szCs w:val="18"/>
              </w:rPr>
              <w:t xml:space="preserve"> December</w:t>
            </w:r>
          </w:p>
        </w:tc>
      </w:tr>
      <w:tr w:rsidR="00535A8F" w:rsidRPr="00A7634C" w14:paraId="4E8CBA3E" w14:textId="77777777" w:rsidTr="00DD177D">
        <w:tc>
          <w:tcPr>
            <w:tcW w:w="6264" w:type="dxa"/>
            <w:vAlign w:val="bottom"/>
          </w:tcPr>
          <w:p w14:paraId="78BBA1F3" w14:textId="77777777" w:rsidR="00535A8F" w:rsidRPr="00A7634C"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5140CCCE" w14:textId="4B3E130D"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vAlign w:val="bottom"/>
          </w:tcPr>
          <w:p w14:paraId="3DFDD979" w14:textId="758114A9"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535A8F" w:rsidRPr="00A7634C" w14:paraId="3DAF9F2D" w14:textId="77777777" w:rsidTr="00DD177D">
        <w:tc>
          <w:tcPr>
            <w:tcW w:w="6264" w:type="dxa"/>
            <w:vAlign w:val="bottom"/>
          </w:tcPr>
          <w:p w14:paraId="07D1BAB6" w14:textId="77777777" w:rsidR="00535A8F" w:rsidRPr="00A7634C"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13F497F6" w14:textId="77777777" w:rsidR="00535A8F" w:rsidRPr="00A7634C" w:rsidRDefault="00535A8F" w:rsidP="00535A8F">
            <w:pPr>
              <w:spacing w:line="240" w:lineRule="auto"/>
              <w:ind w:right="-72"/>
              <w:jc w:val="right"/>
              <w:rPr>
                <w:rFonts w:cs="Arial"/>
                <w:sz w:val="18"/>
                <w:szCs w:val="18"/>
              </w:rPr>
            </w:pPr>
          </w:p>
        </w:tc>
        <w:tc>
          <w:tcPr>
            <w:tcW w:w="1368" w:type="dxa"/>
            <w:vAlign w:val="bottom"/>
          </w:tcPr>
          <w:p w14:paraId="2976628E" w14:textId="77777777" w:rsidR="00535A8F" w:rsidRPr="00A7634C" w:rsidRDefault="00535A8F" w:rsidP="00535A8F">
            <w:pPr>
              <w:spacing w:line="240" w:lineRule="auto"/>
              <w:ind w:right="-72"/>
              <w:jc w:val="right"/>
              <w:rPr>
                <w:rFonts w:cs="Arial"/>
                <w:sz w:val="18"/>
                <w:szCs w:val="18"/>
              </w:rPr>
            </w:pPr>
          </w:p>
        </w:tc>
      </w:tr>
      <w:tr w:rsidR="00535A8F" w:rsidRPr="00A7634C" w14:paraId="4A780393" w14:textId="77777777" w:rsidTr="00DD177D">
        <w:tc>
          <w:tcPr>
            <w:tcW w:w="6264" w:type="dxa"/>
            <w:vAlign w:val="bottom"/>
          </w:tcPr>
          <w:p w14:paraId="157A6707" w14:textId="77777777" w:rsidR="00535A8F" w:rsidRPr="00A7634C" w:rsidRDefault="00535A8F" w:rsidP="00535A8F">
            <w:pPr>
              <w:spacing w:line="240" w:lineRule="auto"/>
              <w:ind w:left="-14"/>
              <w:rPr>
                <w:rFonts w:cs="Arial"/>
                <w:sz w:val="18"/>
                <w:szCs w:val="18"/>
                <w:cs/>
              </w:rPr>
            </w:pPr>
            <w:r w:rsidRPr="00A7634C">
              <w:rPr>
                <w:rFonts w:cs="Arial"/>
                <w:sz w:val="18"/>
                <w:szCs w:val="18"/>
              </w:rPr>
              <w:t>Land and building - Kanchanaburi Province</w:t>
            </w:r>
          </w:p>
        </w:tc>
        <w:tc>
          <w:tcPr>
            <w:tcW w:w="1368" w:type="dxa"/>
          </w:tcPr>
          <w:p w14:paraId="13CF3DAE" w14:textId="7B9BC9BA" w:rsidR="00535A8F" w:rsidRPr="00A7634C" w:rsidRDefault="00191619" w:rsidP="00535A8F">
            <w:pPr>
              <w:spacing w:line="240" w:lineRule="auto"/>
              <w:ind w:right="-72"/>
              <w:jc w:val="right"/>
              <w:rPr>
                <w:rFonts w:cs="Arial"/>
                <w:sz w:val="18"/>
                <w:szCs w:val="18"/>
              </w:rPr>
            </w:pPr>
            <w:r w:rsidRPr="00191619">
              <w:rPr>
                <w:rFonts w:cs="Arial"/>
                <w:sz w:val="18"/>
                <w:szCs w:val="18"/>
              </w:rPr>
              <w:t>1</w:t>
            </w:r>
            <w:r w:rsidR="00CD3D26">
              <w:rPr>
                <w:rFonts w:cs="Arial"/>
                <w:sz w:val="18"/>
                <w:szCs w:val="18"/>
              </w:rPr>
              <w:t>,</w:t>
            </w:r>
            <w:r w:rsidRPr="00191619">
              <w:rPr>
                <w:rFonts w:cs="Arial"/>
                <w:sz w:val="18"/>
                <w:szCs w:val="18"/>
              </w:rPr>
              <w:t>960</w:t>
            </w:r>
          </w:p>
        </w:tc>
        <w:tc>
          <w:tcPr>
            <w:tcW w:w="1368" w:type="dxa"/>
            <w:vAlign w:val="bottom"/>
          </w:tcPr>
          <w:p w14:paraId="107DF04A" w14:textId="104C6345" w:rsidR="00535A8F" w:rsidRPr="00A7634C" w:rsidRDefault="00191619" w:rsidP="00535A8F">
            <w:pPr>
              <w:spacing w:line="240" w:lineRule="auto"/>
              <w:ind w:right="-72"/>
              <w:jc w:val="right"/>
              <w:rPr>
                <w:rFonts w:cs="Arial"/>
                <w:sz w:val="18"/>
                <w:szCs w:val="18"/>
              </w:rPr>
            </w:pPr>
            <w:r w:rsidRPr="00191619">
              <w:rPr>
                <w:rFonts w:cs="Arial"/>
                <w:sz w:val="18"/>
                <w:szCs w:val="18"/>
              </w:rPr>
              <w:t>1</w:t>
            </w:r>
            <w:r w:rsidR="00535A8F" w:rsidRPr="00A7634C">
              <w:rPr>
                <w:rFonts w:cs="Arial"/>
                <w:sz w:val="18"/>
                <w:szCs w:val="18"/>
              </w:rPr>
              <w:t>,</w:t>
            </w:r>
            <w:r w:rsidRPr="00191619">
              <w:rPr>
                <w:rFonts w:cs="Arial"/>
                <w:sz w:val="18"/>
                <w:szCs w:val="18"/>
              </w:rPr>
              <w:t>960</w:t>
            </w:r>
          </w:p>
        </w:tc>
      </w:tr>
      <w:tr w:rsidR="00535A8F" w:rsidRPr="00A7634C" w14:paraId="7ACA3244" w14:textId="77777777" w:rsidTr="00DD177D">
        <w:tc>
          <w:tcPr>
            <w:tcW w:w="6264" w:type="dxa"/>
            <w:vAlign w:val="bottom"/>
          </w:tcPr>
          <w:p w14:paraId="792DFD2F" w14:textId="77777777" w:rsidR="00535A8F" w:rsidRPr="00A7634C" w:rsidRDefault="00535A8F" w:rsidP="00535A8F">
            <w:pPr>
              <w:spacing w:line="240" w:lineRule="auto"/>
              <w:ind w:left="-14"/>
              <w:rPr>
                <w:rFonts w:cs="Arial"/>
                <w:sz w:val="18"/>
                <w:szCs w:val="18"/>
              </w:rPr>
            </w:pPr>
            <w:proofErr w:type="gramStart"/>
            <w:r w:rsidRPr="00A7634C">
              <w:rPr>
                <w:rFonts w:cs="Arial"/>
                <w:sz w:val="18"/>
                <w:szCs w:val="18"/>
                <w:u w:val="single"/>
              </w:rPr>
              <w:t>Less</w:t>
            </w:r>
            <w:r w:rsidRPr="00A7634C">
              <w:rPr>
                <w:rFonts w:cs="Arial"/>
                <w:sz w:val="18"/>
                <w:szCs w:val="18"/>
              </w:rPr>
              <w:t xml:space="preserve">  Provision</w:t>
            </w:r>
            <w:proofErr w:type="gramEnd"/>
            <w:r w:rsidRPr="00A7634C">
              <w:rPr>
                <w:rFonts w:cs="Arial"/>
                <w:sz w:val="18"/>
                <w:szCs w:val="18"/>
              </w:rPr>
              <w:t xml:space="preserve"> for impairment</w:t>
            </w:r>
          </w:p>
        </w:tc>
        <w:tc>
          <w:tcPr>
            <w:tcW w:w="1368" w:type="dxa"/>
          </w:tcPr>
          <w:p w14:paraId="7456EBA8" w14:textId="6AC831C8" w:rsidR="00535A8F" w:rsidRPr="00A7634C" w:rsidRDefault="00CD3D26" w:rsidP="00535A8F">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1</w:t>
            </w:r>
            <w:r>
              <w:rPr>
                <w:rFonts w:cs="Arial"/>
                <w:sz w:val="18"/>
                <w:szCs w:val="18"/>
              </w:rPr>
              <w:t>,</w:t>
            </w:r>
            <w:r w:rsidR="00191619" w:rsidRPr="00191619">
              <w:rPr>
                <w:rFonts w:cs="Arial"/>
                <w:sz w:val="18"/>
                <w:szCs w:val="18"/>
              </w:rPr>
              <w:t>960</w:t>
            </w:r>
            <w:r>
              <w:rPr>
                <w:rFonts w:cs="Arial"/>
                <w:sz w:val="18"/>
                <w:szCs w:val="18"/>
              </w:rPr>
              <w:t>)</w:t>
            </w:r>
          </w:p>
        </w:tc>
        <w:tc>
          <w:tcPr>
            <w:tcW w:w="1368" w:type="dxa"/>
            <w:vAlign w:val="bottom"/>
          </w:tcPr>
          <w:p w14:paraId="459B8856" w14:textId="07F07468" w:rsidR="00535A8F" w:rsidRPr="00A7634C" w:rsidRDefault="00535A8F" w:rsidP="00535A8F">
            <w:pPr>
              <w:pBdr>
                <w:bottom w:val="single" w:sz="4" w:space="1" w:color="auto"/>
              </w:pBdr>
              <w:spacing w:line="240" w:lineRule="auto"/>
              <w:ind w:right="-72"/>
              <w:jc w:val="right"/>
              <w:rPr>
                <w:rFonts w:cs="Arial"/>
                <w:sz w:val="18"/>
                <w:szCs w:val="18"/>
              </w:rPr>
            </w:pPr>
            <w:r w:rsidRPr="00A7634C">
              <w:rPr>
                <w:rFonts w:cs="Arial"/>
                <w:sz w:val="18"/>
                <w:szCs w:val="18"/>
              </w:rPr>
              <w:t>(</w:t>
            </w:r>
            <w:r w:rsidR="00191619" w:rsidRPr="00191619">
              <w:rPr>
                <w:rFonts w:cs="Arial"/>
                <w:sz w:val="18"/>
                <w:szCs w:val="18"/>
              </w:rPr>
              <w:t>1</w:t>
            </w:r>
            <w:r w:rsidRPr="00A7634C">
              <w:rPr>
                <w:rFonts w:cs="Arial"/>
                <w:sz w:val="18"/>
                <w:szCs w:val="18"/>
              </w:rPr>
              <w:t>,</w:t>
            </w:r>
            <w:r w:rsidR="00191619" w:rsidRPr="00191619">
              <w:rPr>
                <w:rFonts w:cs="Arial"/>
                <w:sz w:val="18"/>
                <w:szCs w:val="18"/>
              </w:rPr>
              <w:t>960</w:t>
            </w:r>
            <w:r w:rsidRPr="00A7634C">
              <w:rPr>
                <w:rFonts w:cs="Arial"/>
                <w:sz w:val="18"/>
                <w:szCs w:val="18"/>
              </w:rPr>
              <w:t>)</w:t>
            </w:r>
          </w:p>
        </w:tc>
      </w:tr>
      <w:tr w:rsidR="00535A8F" w:rsidRPr="00C0504E" w14:paraId="4488EC91" w14:textId="77777777" w:rsidTr="00DD177D">
        <w:tc>
          <w:tcPr>
            <w:tcW w:w="6264" w:type="dxa"/>
            <w:vAlign w:val="bottom"/>
          </w:tcPr>
          <w:p w14:paraId="39F7518A" w14:textId="77777777" w:rsidR="00535A8F" w:rsidRPr="00C0504E" w:rsidRDefault="00535A8F" w:rsidP="00535A8F">
            <w:pPr>
              <w:spacing w:line="240" w:lineRule="auto"/>
              <w:ind w:left="-14"/>
              <w:rPr>
                <w:rFonts w:cs="Arial"/>
                <w:sz w:val="12"/>
                <w:szCs w:val="12"/>
              </w:rPr>
            </w:pPr>
          </w:p>
        </w:tc>
        <w:tc>
          <w:tcPr>
            <w:tcW w:w="1368" w:type="dxa"/>
          </w:tcPr>
          <w:p w14:paraId="5FFFF844" w14:textId="77777777" w:rsidR="00535A8F" w:rsidRPr="00C0504E" w:rsidRDefault="00535A8F" w:rsidP="00535A8F">
            <w:pPr>
              <w:spacing w:line="240" w:lineRule="auto"/>
              <w:ind w:right="-72"/>
              <w:jc w:val="right"/>
              <w:rPr>
                <w:rFonts w:cs="Arial"/>
                <w:sz w:val="12"/>
                <w:szCs w:val="12"/>
              </w:rPr>
            </w:pPr>
          </w:p>
        </w:tc>
        <w:tc>
          <w:tcPr>
            <w:tcW w:w="1368" w:type="dxa"/>
            <w:vAlign w:val="bottom"/>
          </w:tcPr>
          <w:p w14:paraId="79E4406F" w14:textId="77777777" w:rsidR="00535A8F" w:rsidRPr="00C0504E" w:rsidRDefault="00535A8F" w:rsidP="00535A8F">
            <w:pPr>
              <w:spacing w:line="240" w:lineRule="auto"/>
              <w:ind w:right="-72"/>
              <w:jc w:val="right"/>
              <w:rPr>
                <w:rFonts w:cs="Arial"/>
                <w:sz w:val="12"/>
                <w:szCs w:val="12"/>
              </w:rPr>
            </w:pPr>
          </w:p>
        </w:tc>
      </w:tr>
      <w:tr w:rsidR="00535A8F" w:rsidRPr="00A7634C" w14:paraId="5F169B8F" w14:textId="77777777" w:rsidTr="00DD177D">
        <w:tc>
          <w:tcPr>
            <w:tcW w:w="6264" w:type="dxa"/>
            <w:vAlign w:val="bottom"/>
          </w:tcPr>
          <w:p w14:paraId="53E85576" w14:textId="77777777" w:rsidR="00535A8F" w:rsidRPr="00A7634C" w:rsidRDefault="00535A8F" w:rsidP="00535A8F">
            <w:pPr>
              <w:spacing w:line="240" w:lineRule="auto"/>
              <w:ind w:left="-14"/>
              <w:rPr>
                <w:rFonts w:cs="Arial"/>
                <w:sz w:val="18"/>
                <w:szCs w:val="18"/>
                <w:cs/>
              </w:rPr>
            </w:pPr>
            <w:r w:rsidRPr="00A7634C">
              <w:rPr>
                <w:rFonts w:cs="Arial"/>
                <w:sz w:val="18"/>
                <w:szCs w:val="18"/>
              </w:rPr>
              <w:t>Net book amount</w:t>
            </w:r>
          </w:p>
        </w:tc>
        <w:tc>
          <w:tcPr>
            <w:tcW w:w="1368" w:type="dxa"/>
          </w:tcPr>
          <w:p w14:paraId="13236118" w14:textId="713C6D58" w:rsidR="00535A8F" w:rsidRPr="00A7634C" w:rsidRDefault="00CD3D26" w:rsidP="00535A8F">
            <w:pPr>
              <w:pBdr>
                <w:bottom w:val="double" w:sz="4" w:space="1" w:color="auto"/>
              </w:pBdr>
              <w:spacing w:line="240" w:lineRule="auto"/>
              <w:ind w:right="-72"/>
              <w:jc w:val="right"/>
              <w:rPr>
                <w:rFonts w:cs="Arial"/>
                <w:sz w:val="18"/>
                <w:szCs w:val="18"/>
              </w:rPr>
            </w:pPr>
            <w:r>
              <w:rPr>
                <w:rFonts w:cs="Arial"/>
                <w:sz w:val="18"/>
                <w:szCs w:val="18"/>
              </w:rPr>
              <w:t>-</w:t>
            </w:r>
          </w:p>
        </w:tc>
        <w:tc>
          <w:tcPr>
            <w:tcW w:w="1368" w:type="dxa"/>
            <w:vAlign w:val="bottom"/>
          </w:tcPr>
          <w:p w14:paraId="4F50854C" w14:textId="0D93EF76" w:rsidR="00535A8F" w:rsidRPr="00A7634C" w:rsidRDefault="00535A8F" w:rsidP="00535A8F">
            <w:pPr>
              <w:pBdr>
                <w:bottom w:val="double" w:sz="4" w:space="1" w:color="auto"/>
              </w:pBdr>
              <w:spacing w:line="240" w:lineRule="auto"/>
              <w:ind w:right="-72"/>
              <w:jc w:val="right"/>
              <w:rPr>
                <w:rFonts w:cs="Arial"/>
                <w:sz w:val="18"/>
                <w:szCs w:val="18"/>
              </w:rPr>
            </w:pPr>
            <w:r w:rsidRPr="00A7634C">
              <w:rPr>
                <w:rFonts w:cs="Arial"/>
                <w:sz w:val="18"/>
                <w:szCs w:val="18"/>
                <w:cs/>
              </w:rPr>
              <w:t>-</w:t>
            </w:r>
          </w:p>
        </w:tc>
      </w:tr>
    </w:tbl>
    <w:p w14:paraId="015AACD2" w14:textId="55639A9F"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7C23F9C1" w14:textId="74AAEE42" w:rsidR="00A34D1C" w:rsidRDefault="00B84045" w:rsidP="00854A69">
      <w:pPr>
        <w:widowControl w:val="0"/>
        <w:autoSpaceDE w:val="0"/>
        <w:autoSpaceDN w:val="0"/>
        <w:spacing w:line="240" w:lineRule="auto"/>
        <w:ind w:left="547"/>
        <w:jc w:val="both"/>
        <w:rPr>
          <w:rFonts w:cs="Arial"/>
          <w:sz w:val="18"/>
          <w:szCs w:val="18"/>
          <w:lang w:val="en-US"/>
        </w:rPr>
      </w:pPr>
      <w:proofErr w:type="gramStart"/>
      <w:r w:rsidRPr="00A7634C">
        <w:rPr>
          <w:rFonts w:cs="Arial"/>
          <w:sz w:val="18"/>
          <w:szCs w:val="18"/>
          <w:lang w:val="en-US" w:eastAsia="en-US" w:bidi="ar-SA"/>
        </w:rPr>
        <w:t>At</w:t>
      </w:r>
      <w:proofErr w:type="gramEnd"/>
      <w:r w:rsidRPr="00A7634C">
        <w:rPr>
          <w:rFonts w:cs="Arial"/>
          <w:sz w:val="18"/>
          <w:szCs w:val="18"/>
          <w:lang w:val="en-US" w:eastAsia="en-US" w:bidi="ar-SA"/>
        </w:rPr>
        <w:t xml:space="preserve"> </w:t>
      </w:r>
      <w:r w:rsidR="00191619" w:rsidRPr="00191619">
        <w:rPr>
          <w:rFonts w:cs="Arial"/>
          <w:sz w:val="18"/>
          <w:szCs w:val="18"/>
        </w:rPr>
        <w:t>30</w:t>
      </w:r>
      <w:r w:rsidR="00535A8F" w:rsidRPr="00FC35C1">
        <w:rPr>
          <w:rFonts w:cs="Arial"/>
          <w:sz w:val="18"/>
          <w:szCs w:val="18"/>
        </w:rPr>
        <w:t xml:space="preserve"> </w:t>
      </w:r>
      <w:r w:rsidR="00535A8F">
        <w:rPr>
          <w:rFonts w:cs="Arial"/>
          <w:sz w:val="18"/>
          <w:szCs w:val="18"/>
        </w:rPr>
        <w:t>September</w:t>
      </w:r>
      <w:r w:rsidR="00535A8F" w:rsidRPr="00FC35C1">
        <w:rPr>
          <w:rFonts w:cs="Arial"/>
          <w:sz w:val="18"/>
          <w:szCs w:val="18"/>
        </w:rPr>
        <w:t xml:space="preserve"> </w:t>
      </w:r>
      <w:r w:rsidR="00191619" w:rsidRPr="00191619">
        <w:rPr>
          <w:rFonts w:cs="Arial"/>
          <w:sz w:val="18"/>
          <w:szCs w:val="18"/>
          <w:lang w:eastAsia="en-US" w:bidi="ar-SA"/>
        </w:rPr>
        <w:t>2023</w:t>
      </w:r>
      <w:r w:rsidRPr="00A7634C">
        <w:rPr>
          <w:rFonts w:cs="Arial"/>
          <w:sz w:val="18"/>
          <w:szCs w:val="18"/>
          <w:lang w:val="en-US" w:eastAsia="en-US" w:bidi="ar-SA"/>
        </w:rPr>
        <w:t xml:space="preserve">, a subsidiary owns a piece of property that is not </w:t>
      </w:r>
      <w:proofErr w:type="spellStart"/>
      <w:r w:rsidRPr="00A7634C">
        <w:rPr>
          <w:rFonts w:cs="Arial"/>
          <w:sz w:val="18"/>
          <w:szCs w:val="18"/>
          <w:lang w:val="en-US" w:eastAsia="en-US" w:bidi="ar-SA"/>
        </w:rPr>
        <w:t>utilised</w:t>
      </w:r>
      <w:proofErr w:type="spellEnd"/>
      <w:r w:rsidRPr="00A7634C">
        <w:rPr>
          <w:rFonts w:cs="Arial"/>
          <w:sz w:val="18"/>
          <w:szCs w:val="18"/>
          <w:lang w:val="en-US" w:eastAsia="en-US" w:bidi="ar-SA"/>
        </w:rPr>
        <w:t>, with total cost of Baht</w:t>
      </w:r>
      <w:r w:rsidR="00345EB4" w:rsidRPr="00A7634C">
        <w:rPr>
          <w:rFonts w:cs="Arial"/>
          <w:sz w:val="18"/>
          <w:szCs w:val="18"/>
          <w:lang w:val="en-US" w:eastAsia="en-US" w:bidi="ar-SA"/>
        </w:rPr>
        <w:t xml:space="preserve"> </w:t>
      </w:r>
      <w:r w:rsidR="00191619" w:rsidRPr="00191619">
        <w:rPr>
          <w:rFonts w:cs="Arial"/>
          <w:sz w:val="18"/>
          <w:szCs w:val="18"/>
          <w:lang w:eastAsia="en-US" w:bidi="ar-SA"/>
        </w:rPr>
        <w:t>1</w:t>
      </w:r>
      <w:r w:rsidR="00CD3D26">
        <w:rPr>
          <w:rFonts w:cs="Arial"/>
          <w:sz w:val="18"/>
          <w:szCs w:val="18"/>
          <w:lang w:val="en-US" w:eastAsia="en-US" w:bidi="ar-SA"/>
        </w:rPr>
        <w:t>.</w:t>
      </w:r>
      <w:r w:rsidR="00191619" w:rsidRPr="00191619">
        <w:rPr>
          <w:rFonts w:cs="Arial"/>
          <w:sz w:val="18"/>
          <w:szCs w:val="18"/>
          <w:lang w:eastAsia="en-US" w:bidi="ar-SA"/>
        </w:rPr>
        <w:t>96</w:t>
      </w:r>
      <w:r w:rsidR="00CD3D26">
        <w:rPr>
          <w:rFonts w:cs="Arial"/>
          <w:sz w:val="18"/>
          <w:szCs w:val="18"/>
          <w:lang w:val="en-US" w:eastAsia="en-US" w:bidi="ar-SA"/>
        </w:rPr>
        <w:t xml:space="preserve"> </w:t>
      </w:r>
      <w:r w:rsidRPr="00A7634C">
        <w:rPr>
          <w:rFonts w:cs="Arial"/>
          <w:sz w:val="18"/>
          <w:szCs w:val="18"/>
          <w:lang w:val="en-US" w:eastAsia="en-US" w:bidi="ar-SA"/>
        </w:rPr>
        <w:t>million, comprising land and</w:t>
      </w:r>
      <w:r w:rsidRPr="00A7634C">
        <w:rPr>
          <w:rFonts w:cs="Arial"/>
          <w:sz w:val="18"/>
          <w:szCs w:val="18"/>
          <w:lang w:val="en-US"/>
        </w:rPr>
        <w:t xml:space="preserve"> building at Kanchanaburi Province. There is no income or expense that is related to investment properties </w:t>
      </w:r>
      <w:proofErr w:type="spellStart"/>
      <w:r w:rsidRPr="00A7634C">
        <w:rPr>
          <w:rFonts w:cs="Arial"/>
          <w:sz w:val="18"/>
          <w:szCs w:val="18"/>
          <w:lang w:val="en-US"/>
        </w:rPr>
        <w:t>recognised</w:t>
      </w:r>
      <w:proofErr w:type="spellEnd"/>
      <w:r w:rsidRPr="00A7634C">
        <w:rPr>
          <w:rFonts w:cs="Arial"/>
          <w:sz w:val="18"/>
          <w:szCs w:val="18"/>
          <w:lang w:val="en-US"/>
        </w:rPr>
        <w:t xml:space="preserve"> in profit and loss.</w:t>
      </w:r>
    </w:p>
    <w:p w14:paraId="773F8182" w14:textId="77777777" w:rsidR="00C0504E" w:rsidRPr="00A7634C" w:rsidRDefault="00C0504E" w:rsidP="00854A69">
      <w:pPr>
        <w:widowControl w:val="0"/>
        <w:autoSpaceDE w:val="0"/>
        <w:autoSpaceDN w:val="0"/>
        <w:spacing w:line="240" w:lineRule="auto"/>
        <w:ind w:left="547"/>
        <w:jc w:val="both"/>
        <w:rPr>
          <w:rFonts w:cs="Arial"/>
          <w:sz w:val="18"/>
          <w:szCs w:val="18"/>
          <w:lang w:val="en-US"/>
        </w:rPr>
      </w:pPr>
    </w:p>
    <w:p w14:paraId="5EDBAF54" w14:textId="1CF60206" w:rsidR="00854A69" w:rsidRPr="00A7634C" w:rsidRDefault="00854A69" w:rsidP="00345EB4">
      <w:pPr>
        <w:autoSpaceDE w:val="0"/>
        <w:autoSpaceDN w:val="0"/>
        <w:adjustRightInd w:val="0"/>
        <w:spacing w:line="240" w:lineRule="auto"/>
        <w:rPr>
          <w:rFonts w:cs="Arial"/>
          <w:sz w:val="18"/>
          <w:szCs w:val="18"/>
          <w:lang w:val="en-US"/>
        </w:rPr>
        <w:sectPr w:rsidR="00854A69" w:rsidRPr="00A7634C" w:rsidSect="009D64DD">
          <w:type w:val="continuous"/>
          <w:pgSz w:w="11907" w:h="16840" w:code="9"/>
          <w:pgMar w:top="1440" w:right="720" w:bottom="720" w:left="1728" w:header="706" w:footer="706" w:gutter="0"/>
          <w:cols w:space="720"/>
        </w:sectPr>
      </w:pPr>
    </w:p>
    <w:p w14:paraId="2CE224A9" w14:textId="343BDE80" w:rsidR="00B5156D" w:rsidRPr="00A7634C" w:rsidRDefault="00191619" w:rsidP="00B5156D">
      <w:pPr>
        <w:pStyle w:val="Style10"/>
        <w:tabs>
          <w:tab w:val="left" w:pos="540"/>
        </w:tabs>
        <w:adjustRightInd/>
        <w:rPr>
          <w:rFonts w:ascii="Arial" w:hAnsi="Arial" w:cs="Arial"/>
          <w:b/>
          <w:bCs/>
          <w:sz w:val="18"/>
          <w:szCs w:val="18"/>
        </w:rPr>
      </w:pPr>
      <w:r w:rsidRPr="00191619">
        <w:rPr>
          <w:rFonts w:ascii="Arial" w:hAnsi="Arial" w:cs="Arial"/>
          <w:b/>
          <w:bCs/>
          <w:sz w:val="18"/>
          <w:szCs w:val="18"/>
          <w:lang w:val="en-GB"/>
        </w:rPr>
        <w:lastRenderedPageBreak/>
        <w:t>9</w:t>
      </w:r>
      <w:r w:rsidR="00B5156D" w:rsidRPr="00A7634C">
        <w:rPr>
          <w:rFonts w:ascii="Arial" w:hAnsi="Arial" w:cs="Arial"/>
          <w:b/>
          <w:bCs/>
          <w:sz w:val="18"/>
          <w:szCs w:val="18"/>
        </w:rPr>
        <w:tab/>
        <w:t>Property, plant and equipment and intangible assets, net</w:t>
      </w:r>
    </w:p>
    <w:p w14:paraId="7AA54234" w14:textId="77777777" w:rsidR="00B5156D" w:rsidRPr="00A7634C" w:rsidRDefault="00B5156D" w:rsidP="00B5156D">
      <w:pPr>
        <w:pStyle w:val="Style10"/>
        <w:adjustRightInd/>
        <w:ind w:left="547"/>
        <w:jc w:val="both"/>
        <w:rPr>
          <w:rFonts w:ascii="Arial" w:hAnsi="Arial" w:cs="Arial"/>
          <w:sz w:val="18"/>
          <w:szCs w:val="18"/>
          <w:lang w:val="en-GB"/>
        </w:rPr>
      </w:pPr>
    </w:p>
    <w:p w14:paraId="30E9CACA" w14:textId="77777777" w:rsidR="00B5156D" w:rsidRPr="00A7634C" w:rsidRDefault="00B5156D" w:rsidP="00B5156D">
      <w:pPr>
        <w:pStyle w:val="Style10"/>
        <w:adjustRightInd/>
        <w:ind w:left="547"/>
        <w:jc w:val="both"/>
        <w:rPr>
          <w:rFonts w:ascii="Arial" w:hAnsi="Arial" w:cs="Arial"/>
          <w:sz w:val="18"/>
          <w:szCs w:val="18"/>
          <w:lang w:val="en-GB"/>
        </w:rPr>
      </w:pPr>
    </w:p>
    <w:p w14:paraId="141571A4" w14:textId="76253973" w:rsidR="00B5156D" w:rsidRPr="00A7634C" w:rsidRDefault="00B5156D" w:rsidP="00B5156D">
      <w:pPr>
        <w:pStyle w:val="Style10"/>
        <w:adjustRightInd/>
        <w:ind w:left="547"/>
        <w:jc w:val="both"/>
        <w:rPr>
          <w:rFonts w:ascii="Arial" w:hAnsi="Arial" w:cs="Arial"/>
          <w:sz w:val="18"/>
          <w:szCs w:val="18"/>
        </w:rPr>
      </w:pPr>
      <w:r w:rsidRPr="00A7634C">
        <w:rPr>
          <w:rFonts w:ascii="Arial" w:hAnsi="Arial" w:cs="Arial"/>
          <w:spacing w:val="-4"/>
          <w:sz w:val="18"/>
          <w:szCs w:val="18"/>
        </w:rPr>
        <w:t xml:space="preserve">Movements of property, plant and equipment and intangible </w:t>
      </w:r>
      <w:r w:rsidRPr="00535A8F">
        <w:rPr>
          <w:rFonts w:ascii="Arial" w:hAnsi="Arial" w:cs="Arial"/>
          <w:spacing w:val="-4"/>
          <w:sz w:val="18"/>
          <w:szCs w:val="18"/>
        </w:rPr>
        <w:t xml:space="preserve">assets for </w:t>
      </w:r>
      <w:r w:rsidR="00DD2A2B" w:rsidRPr="00535A8F">
        <w:rPr>
          <w:rFonts w:ascii="Arial" w:hAnsi="Arial" w:cs="Arial"/>
          <w:spacing w:val="-4"/>
          <w:sz w:val="18"/>
          <w:szCs w:val="18"/>
        </w:rPr>
        <w:t xml:space="preserve">the </w:t>
      </w:r>
      <w:r w:rsidR="00535A8F" w:rsidRPr="00535A8F">
        <w:rPr>
          <w:rFonts w:ascii="Arial" w:hAnsi="Arial" w:cs="Arial"/>
          <w:sz w:val="18"/>
          <w:szCs w:val="18"/>
        </w:rPr>
        <w:t xml:space="preserve">nine-month period ended </w:t>
      </w:r>
      <w:r w:rsidR="00191619" w:rsidRPr="00191619">
        <w:rPr>
          <w:rFonts w:ascii="Arial" w:hAnsi="Arial" w:cs="Arial"/>
          <w:sz w:val="18"/>
          <w:szCs w:val="18"/>
          <w:lang w:val="en-GB"/>
        </w:rPr>
        <w:t>30</w:t>
      </w:r>
      <w:r w:rsidR="00535A8F" w:rsidRPr="00535A8F">
        <w:rPr>
          <w:rFonts w:ascii="Arial" w:hAnsi="Arial" w:cs="Arial"/>
          <w:sz w:val="18"/>
          <w:szCs w:val="18"/>
        </w:rPr>
        <w:t xml:space="preserve"> September </w:t>
      </w:r>
      <w:r w:rsidR="00191619" w:rsidRPr="00191619">
        <w:rPr>
          <w:rFonts w:ascii="Arial" w:hAnsi="Arial" w:cs="Arial"/>
          <w:spacing w:val="-4"/>
          <w:sz w:val="18"/>
          <w:szCs w:val="18"/>
          <w:lang w:val="en-GB"/>
        </w:rPr>
        <w:t>2023</w:t>
      </w:r>
      <w:r w:rsidR="00AB1AD6" w:rsidRPr="00A7634C">
        <w:rPr>
          <w:rFonts w:ascii="Arial" w:hAnsi="Arial" w:cs="Arial"/>
          <w:sz w:val="18"/>
          <w:szCs w:val="18"/>
        </w:rPr>
        <w:t xml:space="preserve"> </w:t>
      </w:r>
      <w:r w:rsidRPr="00A7634C">
        <w:rPr>
          <w:rFonts w:ascii="Arial" w:hAnsi="Arial" w:cs="Arial"/>
          <w:sz w:val="18"/>
          <w:szCs w:val="18"/>
        </w:rPr>
        <w:t>are as follows:</w:t>
      </w:r>
    </w:p>
    <w:p w14:paraId="15B55448" w14:textId="77777777" w:rsidR="00B5156D" w:rsidRPr="00A7634C" w:rsidRDefault="00B5156D" w:rsidP="00B5156D">
      <w:pPr>
        <w:pStyle w:val="Style10"/>
        <w:adjustRightInd/>
        <w:ind w:left="547"/>
        <w:jc w:val="both"/>
        <w:rPr>
          <w:rFonts w:ascii="Arial" w:hAnsi="Arial" w:cs="Arial"/>
          <w:sz w:val="18"/>
          <w:szCs w:val="18"/>
          <w:lang w:val="en-GB"/>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FC35C1" w:rsidRPr="00A7634C" w14:paraId="65D1C07B" w14:textId="77777777" w:rsidTr="00702893">
        <w:trPr>
          <w:trHeight w:val="80"/>
        </w:trPr>
        <w:tc>
          <w:tcPr>
            <w:tcW w:w="3969" w:type="dxa"/>
            <w:vAlign w:val="bottom"/>
          </w:tcPr>
          <w:p w14:paraId="686F0E5E" w14:textId="77777777" w:rsidR="00B5156D" w:rsidRPr="00A7634C" w:rsidRDefault="00B5156D" w:rsidP="00676AA8">
            <w:pPr>
              <w:spacing w:line="240" w:lineRule="auto"/>
              <w:ind w:left="432"/>
              <w:rPr>
                <w:rFonts w:cs="Arial"/>
                <w:b/>
                <w:bCs/>
                <w:sz w:val="18"/>
                <w:szCs w:val="18"/>
              </w:rPr>
            </w:pPr>
          </w:p>
        </w:tc>
        <w:tc>
          <w:tcPr>
            <w:tcW w:w="5472" w:type="dxa"/>
            <w:gridSpan w:val="4"/>
            <w:vAlign w:val="bottom"/>
          </w:tcPr>
          <w:p w14:paraId="07871F8B" w14:textId="567FFA2E" w:rsidR="00B5156D" w:rsidRPr="00A7634C" w:rsidRDefault="00B5156D" w:rsidP="00676AA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191619" w:rsidRPr="00191619">
              <w:rPr>
                <w:rFonts w:cs="Arial"/>
                <w:b/>
                <w:bCs/>
                <w:sz w:val="18"/>
                <w:szCs w:val="18"/>
              </w:rPr>
              <w:t>000</w:t>
            </w:r>
          </w:p>
        </w:tc>
      </w:tr>
      <w:tr w:rsidR="00FC35C1" w:rsidRPr="00A7634C" w14:paraId="223E14F1" w14:textId="77777777" w:rsidTr="00702893">
        <w:trPr>
          <w:trHeight w:val="80"/>
        </w:trPr>
        <w:tc>
          <w:tcPr>
            <w:tcW w:w="3969" w:type="dxa"/>
            <w:vAlign w:val="bottom"/>
          </w:tcPr>
          <w:p w14:paraId="3AD2163C" w14:textId="77777777" w:rsidR="00B5156D" w:rsidRPr="00A7634C" w:rsidRDefault="00B5156D" w:rsidP="00676AA8">
            <w:pPr>
              <w:spacing w:line="240" w:lineRule="auto"/>
              <w:ind w:left="432"/>
              <w:rPr>
                <w:rFonts w:cs="Arial"/>
                <w:b/>
                <w:bCs/>
                <w:sz w:val="18"/>
                <w:szCs w:val="18"/>
              </w:rPr>
            </w:pPr>
          </w:p>
        </w:tc>
        <w:tc>
          <w:tcPr>
            <w:tcW w:w="2736" w:type="dxa"/>
            <w:gridSpan w:val="2"/>
            <w:shd w:val="clear" w:color="auto" w:fill="auto"/>
            <w:vAlign w:val="bottom"/>
          </w:tcPr>
          <w:p w14:paraId="28ABD6B0"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6357DE1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736" w:type="dxa"/>
            <w:gridSpan w:val="2"/>
            <w:shd w:val="clear" w:color="auto" w:fill="auto"/>
            <w:vAlign w:val="bottom"/>
          </w:tcPr>
          <w:p w14:paraId="3CEF6B5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47F5229F"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7E81C8" w14:textId="77777777" w:rsidTr="00702893">
        <w:trPr>
          <w:trHeight w:val="120"/>
        </w:trPr>
        <w:tc>
          <w:tcPr>
            <w:tcW w:w="3969" w:type="dxa"/>
            <w:vAlign w:val="bottom"/>
          </w:tcPr>
          <w:p w14:paraId="42B61999" w14:textId="77777777" w:rsidR="00B5156D" w:rsidRPr="00A7634C" w:rsidRDefault="00B5156D" w:rsidP="00676AA8">
            <w:pPr>
              <w:pStyle w:val="Header"/>
              <w:tabs>
                <w:tab w:val="left" w:pos="1985"/>
              </w:tabs>
              <w:spacing w:line="240" w:lineRule="auto"/>
              <w:ind w:left="432" w:right="-108"/>
              <w:rPr>
                <w:rFonts w:cs="Arial"/>
                <w:b/>
                <w:bCs/>
                <w:sz w:val="18"/>
                <w:szCs w:val="18"/>
                <w:lang w:val="en-US"/>
              </w:rPr>
            </w:pPr>
          </w:p>
        </w:tc>
        <w:tc>
          <w:tcPr>
            <w:tcW w:w="1368" w:type="dxa"/>
            <w:vAlign w:val="bottom"/>
          </w:tcPr>
          <w:p w14:paraId="5F00D753" w14:textId="77777777" w:rsidR="00B5156D" w:rsidRPr="00702893"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b/>
                <w:bCs/>
                <w:spacing w:val="-6"/>
                <w:sz w:val="18"/>
                <w:szCs w:val="18"/>
              </w:rPr>
            </w:pPr>
            <w:r w:rsidRPr="00702893">
              <w:rPr>
                <w:rFonts w:ascii="Arial Bold" w:hAnsi="Arial Bold" w:cs="Arial"/>
                <w:b/>
                <w:bCs/>
                <w:spacing w:val="-6"/>
                <w:sz w:val="18"/>
                <w:szCs w:val="18"/>
              </w:rPr>
              <w:t>Property, plant</w:t>
            </w:r>
          </w:p>
        </w:tc>
        <w:tc>
          <w:tcPr>
            <w:tcW w:w="1368" w:type="dxa"/>
            <w:vAlign w:val="bottom"/>
          </w:tcPr>
          <w:p w14:paraId="3E5175B3"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c>
          <w:tcPr>
            <w:tcW w:w="1368" w:type="dxa"/>
            <w:vAlign w:val="bottom"/>
          </w:tcPr>
          <w:p w14:paraId="561D391B"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Building </w:t>
            </w:r>
          </w:p>
        </w:tc>
        <w:tc>
          <w:tcPr>
            <w:tcW w:w="1368" w:type="dxa"/>
            <w:vAlign w:val="bottom"/>
          </w:tcPr>
          <w:p w14:paraId="3A249BEC"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r>
      <w:tr w:rsidR="00FC35C1" w:rsidRPr="00A7634C" w14:paraId="5300E2EB" w14:textId="77777777" w:rsidTr="00702893">
        <w:trPr>
          <w:trHeight w:val="120"/>
        </w:trPr>
        <w:tc>
          <w:tcPr>
            <w:tcW w:w="3969" w:type="dxa"/>
            <w:vAlign w:val="bottom"/>
          </w:tcPr>
          <w:p w14:paraId="75458F59" w14:textId="77777777" w:rsidR="00B5156D" w:rsidRPr="00A7634C" w:rsidRDefault="00B5156D" w:rsidP="00676AA8">
            <w:pPr>
              <w:pStyle w:val="Header"/>
              <w:tabs>
                <w:tab w:val="left" w:pos="1985"/>
              </w:tabs>
              <w:spacing w:line="240" w:lineRule="auto"/>
              <w:ind w:left="432" w:right="-108"/>
              <w:rPr>
                <w:rFonts w:cs="Arial"/>
                <w:sz w:val="18"/>
                <w:szCs w:val="18"/>
                <w:lang w:val="en-US"/>
              </w:rPr>
            </w:pPr>
          </w:p>
        </w:tc>
        <w:tc>
          <w:tcPr>
            <w:tcW w:w="1368" w:type="dxa"/>
            <w:vAlign w:val="bottom"/>
          </w:tcPr>
          <w:p w14:paraId="0899444B" w14:textId="77777777" w:rsidR="00B5156D" w:rsidRPr="00702893"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spacing w:val="-6"/>
                <w:sz w:val="18"/>
                <w:szCs w:val="18"/>
              </w:rPr>
            </w:pPr>
            <w:r w:rsidRPr="00702893">
              <w:rPr>
                <w:rFonts w:ascii="Arial Bold" w:hAnsi="Arial Bold" w:cs="Arial"/>
                <w:b/>
                <w:bCs/>
                <w:spacing w:val="-6"/>
                <w:sz w:val="18"/>
                <w:szCs w:val="18"/>
              </w:rPr>
              <w:t>and equipment</w:t>
            </w:r>
          </w:p>
        </w:tc>
        <w:tc>
          <w:tcPr>
            <w:tcW w:w="1368" w:type="dxa"/>
            <w:vAlign w:val="bottom"/>
          </w:tcPr>
          <w:p w14:paraId="7ADDA791"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c>
          <w:tcPr>
            <w:tcW w:w="1368" w:type="dxa"/>
            <w:vAlign w:val="bottom"/>
          </w:tcPr>
          <w:p w14:paraId="247259F7"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02893">
              <w:rPr>
                <w:rFonts w:ascii="Arial Bold" w:hAnsi="Arial Bold" w:cs="Arial"/>
                <w:b/>
                <w:bCs/>
                <w:spacing w:val="-6"/>
                <w:sz w:val="18"/>
                <w:szCs w:val="18"/>
              </w:rPr>
              <w:t>and equipmen</w:t>
            </w:r>
            <w:r w:rsidRPr="00A7634C">
              <w:rPr>
                <w:rFonts w:cs="Arial"/>
                <w:b/>
                <w:bCs/>
                <w:sz w:val="18"/>
                <w:szCs w:val="18"/>
              </w:rPr>
              <w:t>t</w:t>
            </w:r>
          </w:p>
        </w:tc>
        <w:tc>
          <w:tcPr>
            <w:tcW w:w="1368" w:type="dxa"/>
            <w:vAlign w:val="bottom"/>
          </w:tcPr>
          <w:p w14:paraId="51F22EF9"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r>
      <w:tr w:rsidR="00FC35C1" w:rsidRPr="00A7634C" w14:paraId="6878F525" w14:textId="77777777" w:rsidTr="00702893">
        <w:trPr>
          <w:trHeight w:val="120"/>
        </w:trPr>
        <w:tc>
          <w:tcPr>
            <w:tcW w:w="3969" w:type="dxa"/>
            <w:vAlign w:val="bottom"/>
          </w:tcPr>
          <w:p w14:paraId="640E30C1" w14:textId="77777777" w:rsidR="00B5156D" w:rsidRPr="00A7634C" w:rsidRDefault="00B5156D" w:rsidP="00676AA8">
            <w:pPr>
              <w:pStyle w:val="Header"/>
              <w:tabs>
                <w:tab w:val="left" w:pos="1985"/>
              </w:tabs>
              <w:spacing w:line="240" w:lineRule="auto"/>
              <w:ind w:left="432" w:right="-108"/>
              <w:rPr>
                <w:rFonts w:cs="Arial"/>
                <w:b/>
                <w:bCs/>
                <w:sz w:val="12"/>
                <w:szCs w:val="12"/>
                <w:lang w:val="en-US"/>
              </w:rPr>
            </w:pPr>
          </w:p>
        </w:tc>
        <w:tc>
          <w:tcPr>
            <w:tcW w:w="1368" w:type="dxa"/>
            <w:vAlign w:val="bottom"/>
          </w:tcPr>
          <w:p w14:paraId="0F713EB9" w14:textId="77777777" w:rsidR="00B5156D" w:rsidRPr="00A7634C"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67FF42F"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5C772A8"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F869116"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CD3D26" w:rsidRPr="00A7634C" w14:paraId="4B1BB8B2" w14:textId="77777777" w:rsidTr="00702893">
        <w:trPr>
          <w:trHeight w:val="120"/>
        </w:trPr>
        <w:tc>
          <w:tcPr>
            <w:tcW w:w="3969" w:type="dxa"/>
            <w:vAlign w:val="bottom"/>
          </w:tcPr>
          <w:p w14:paraId="03618BE6" w14:textId="77777777" w:rsidR="00CD3D26" w:rsidRPr="00A7634C" w:rsidRDefault="00CD3D26" w:rsidP="00CD3D26">
            <w:pPr>
              <w:pStyle w:val="Header"/>
              <w:tabs>
                <w:tab w:val="left" w:pos="1985"/>
              </w:tabs>
              <w:spacing w:line="240" w:lineRule="auto"/>
              <w:ind w:left="432" w:right="-108"/>
              <w:rPr>
                <w:rFonts w:cs="Arial"/>
                <w:sz w:val="18"/>
                <w:szCs w:val="18"/>
                <w:lang w:val="en-US"/>
              </w:rPr>
            </w:pPr>
            <w:r w:rsidRPr="00A7634C">
              <w:rPr>
                <w:rFonts w:cs="Arial"/>
                <w:sz w:val="18"/>
                <w:szCs w:val="18"/>
                <w:lang w:val="en-US"/>
              </w:rPr>
              <w:t>Opening net book amount</w:t>
            </w:r>
          </w:p>
        </w:tc>
        <w:tc>
          <w:tcPr>
            <w:tcW w:w="1368" w:type="dxa"/>
          </w:tcPr>
          <w:p w14:paraId="5040A8E8" w14:textId="21C75951" w:rsidR="00CD3D26" w:rsidRPr="00CD3D26" w:rsidRDefault="00191619" w:rsidP="00CD3D26">
            <w:pPr>
              <w:spacing w:line="240" w:lineRule="auto"/>
              <w:ind w:right="-72"/>
              <w:jc w:val="right"/>
              <w:rPr>
                <w:rFonts w:cs="Arial"/>
                <w:sz w:val="18"/>
                <w:szCs w:val="18"/>
              </w:rPr>
            </w:pPr>
            <w:r w:rsidRPr="00191619">
              <w:rPr>
                <w:rFonts w:cs="Arial"/>
                <w:sz w:val="18"/>
                <w:szCs w:val="18"/>
              </w:rPr>
              <w:t>1</w:t>
            </w:r>
            <w:r w:rsidR="00CD3D26" w:rsidRPr="00CD3D26">
              <w:rPr>
                <w:rFonts w:cs="Arial"/>
                <w:sz w:val="18"/>
                <w:szCs w:val="18"/>
              </w:rPr>
              <w:t>,</w:t>
            </w:r>
            <w:r w:rsidRPr="00191619">
              <w:rPr>
                <w:rFonts w:cs="Arial"/>
                <w:sz w:val="18"/>
                <w:szCs w:val="18"/>
              </w:rPr>
              <w:t>160</w:t>
            </w:r>
            <w:r w:rsidR="00CD3D26" w:rsidRPr="00CD3D26">
              <w:rPr>
                <w:rFonts w:cs="Arial"/>
                <w:sz w:val="18"/>
                <w:szCs w:val="18"/>
              </w:rPr>
              <w:t>,</w:t>
            </w:r>
            <w:r w:rsidRPr="00191619">
              <w:rPr>
                <w:rFonts w:cs="Arial"/>
                <w:sz w:val="18"/>
                <w:szCs w:val="18"/>
              </w:rPr>
              <w:t>803</w:t>
            </w:r>
          </w:p>
        </w:tc>
        <w:tc>
          <w:tcPr>
            <w:tcW w:w="1368" w:type="dxa"/>
          </w:tcPr>
          <w:p w14:paraId="5B9CA884" w14:textId="3C4CED6D" w:rsidR="00CD3D26" w:rsidRPr="00CD3D26" w:rsidRDefault="00191619" w:rsidP="00CD3D26">
            <w:pPr>
              <w:spacing w:line="240" w:lineRule="auto"/>
              <w:ind w:right="-72"/>
              <w:jc w:val="right"/>
              <w:rPr>
                <w:rFonts w:cs="Arial"/>
                <w:sz w:val="18"/>
                <w:szCs w:val="18"/>
              </w:rPr>
            </w:pPr>
            <w:r w:rsidRPr="00191619">
              <w:rPr>
                <w:rFonts w:cs="Arial"/>
                <w:sz w:val="18"/>
                <w:szCs w:val="18"/>
              </w:rPr>
              <w:t>3</w:t>
            </w:r>
            <w:r w:rsidR="00CD3D26" w:rsidRPr="00CD3D26">
              <w:rPr>
                <w:rFonts w:cs="Arial"/>
                <w:sz w:val="18"/>
                <w:szCs w:val="18"/>
              </w:rPr>
              <w:t>,</w:t>
            </w:r>
            <w:r w:rsidRPr="00191619">
              <w:rPr>
                <w:rFonts w:cs="Arial"/>
                <w:sz w:val="18"/>
                <w:szCs w:val="18"/>
              </w:rPr>
              <w:t>802</w:t>
            </w:r>
          </w:p>
        </w:tc>
        <w:tc>
          <w:tcPr>
            <w:tcW w:w="1368" w:type="dxa"/>
          </w:tcPr>
          <w:p w14:paraId="23F9C0CC" w14:textId="0B3E0542" w:rsidR="00CD3D26" w:rsidRPr="00CD3D26" w:rsidRDefault="00191619" w:rsidP="00CD3D26">
            <w:pPr>
              <w:spacing w:line="240" w:lineRule="auto"/>
              <w:ind w:right="-72"/>
              <w:jc w:val="right"/>
              <w:rPr>
                <w:rFonts w:cs="Arial"/>
                <w:sz w:val="18"/>
                <w:szCs w:val="18"/>
              </w:rPr>
            </w:pPr>
            <w:r w:rsidRPr="00191619">
              <w:rPr>
                <w:rFonts w:cs="Arial"/>
                <w:sz w:val="18"/>
                <w:szCs w:val="18"/>
              </w:rPr>
              <w:t>14</w:t>
            </w:r>
            <w:r w:rsidR="00CD3D26" w:rsidRPr="00CD3D26">
              <w:rPr>
                <w:rFonts w:cs="Arial"/>
                <w:sz w:val="18"/>
                <w:szCs w:val="18"/>
              </w:rPr>
              <w:t>,</w:t>
            </w:r>
            <w:r w:rsidRPr="00191619">
              <w:rPr>
                <w:rFonts w:cs="Arial"/>
                <w:sz w:val="18"/>
                <w:szCs w:val="18"/>
              </w:rPr>
              <w:t>130</w:t>
            </w:r>
          </w:p>
        </w:tc>
        <w:tc>
          <w:tcPr>
            <w:tcW w:w="1368" w:type="dxa"/>
          </w:tcPr>
          <w:p w14:paraId="3F661AB7" w14:textId="403340CF" w:rsidR="00CD3D26" w:rsidRPr="00CD3D26" w:rsidRDefault="00191619" w:rsidP="00CD3D26">
            <w:pPr>
              <w:spacing w:line="240" w:lineRule="auto"/>
              <w:ind w:right="-72"/>
              <w:jc w:val="right"/>
              <w:rPr>
                <w:rFonts w:cs="Arial"/>
                <w:sz w:val="18"/>
                <w:szCs w:val="18"/>
              </w:rPr>
            </w:pPr>
            <w:r w:rsidRPr="00191619">
              <w:rPr>
                <w:rFonts w:cs="Arial"/>
                <w:sz w:val="18"/>
                <w:szCs w:val="18"/>
              </w:rPr>
              <w:t>548</w:t>
            </w:r>
          </w:p>
        </w:tc>
      </w:tr>
      <w:tr w:rsidR="00CD3D26" w:rsidRPr="00A7634C" w14:paraId="2883774F" w14:textId="77777777" w:rsidTr="00702893">
        <w:trPr>
          <w:trHeight w:val="120"/>
        </w:trPr>
        <w:tc>
          <w:tcPr>
            <w:tcW w:w="3969" w:type="dxa"/>
            <w:vAlign w:val="bottom"/>
          </w:tcPr>
          <w:p w14:paraId="018952D2" w14:textId="77777777" w:rsidR="00CD3D26" w:rsidRPr="00A7634C" w:rsidRDefault="00CD3D26" w:rsidP="00CD3D26">
            <w:pPr>
              <w:pStyle w:val="Header"/>
              <w:tabs>
                <w:tab w:val="left" w:pos="1985"/>
              </w:tabs>
              <w:spacing w:line="240" w:lineRule="auto"/>
              <w:ind w:left="432" w:right="-108"/>
              <w:rPr>
                <w:rFonts w:cs="Arial"/>
                <w:sz w:val="18"/>
                <w:szCs w:val="18"/>
                <w:lang w:val="en-US"/>
              </w:rPr>
            </w:pPr>
            <w:r w:rsidRPr="00A7634C">
              <w:rPr>
                <w:rFonts w:cs="Arial"/>
                <w:sz w:val="18"/>
                <w:szCs w:val="18"/>
                <w:lang w:val="en-US"/>
              </w:rPr>
              <w:t>Additions</w:t>
            </w:r>
          </w:p>
        </w:tc>
        <w:tc>
          <w:tcPr>
            <w:tcW w:w="1368" w:type="dxa"/>
          </w:tcPr>
          <w:p w14:paraId="0C3AE0B7" w14:textId="0B225BD4" w:rsidR="00CD3D26" w:rsidRPr="00CD3D26" w:rsidRDefault="00191619" w:rsidP="00CD3D26">
            <w:pPr>
              <w:spacing w:line="240" w:lineRule="auto"/>
              <w:ind w:right="-72"/>
              <w:jc w:val="right"/>
              <w:rPr>
                <w:rFonts w:cs="Arial"/>
                <w:sz w:val="18"/>
                <w:szCs w:val="18"/>
              </w:rPr>
            </w:pPr>
            <w:r w:rsidRPr="00191619">
              <w:rPr>
                <w:rFonts w:cs="Arial"/>
                <w:sz w:val="18"/>
                <w:szCs w:val="18"/>
              </w:rPr>
              <w:t>2</w:t>
            </w:r>
            <w:r w:rsidR="00CD3D26" w:rsidRPr="00CD3D26">
              <w:rPr>
                <w:rFonts w:cs="Arial"/>
                <w:sz w:val="18"/>
                <w:szCs w:val="18"/>
              </w:rPr>
              <w:t>,</w:t>
            </w:r>
            <w:r w:rsidRPr="00191619">
              <w:rPr>
                <w:rFonts w:cs="Arial"/>
                <w:sz w:val="18"/>
                <w:szCs w:val="18"/>
              </w:rPr>
              <w:t>981</w:t>
            </w:r>
          </w:p>
        </w:tc>
        <w:tc>
          <w:tcPr>
            <w:tcW w:w="1368" w:type="dxa"/>
          </w:tcPr>
          <w:p w14:paraId="49CB7637" w14:textId="3DAAA7F3" w:rsidR="00CD3D26" w:rsidRPr="00CD3D26" w:rsidRDefault="00191619" w:rsidP="00CD3D26">
            <w:pPr>
              <w:spacing w:line="240" w:lineRule="auto"/>
              <w:ind w:right="-72"/>
              <w:jc w:val="right"/>
              <w:rPr>
                <w:rFonts w:cs="Arial"/>
                <w:sz w:val="18"/>
                <w:szCs w:val="18"/>
              </w:rPr>
            </w:pPr>
            <w:r w:rsidRPr="00191619">
              <w:rPr>
                <w:rFonts w:cs="Arial"/>
                <w:sz w:val="18"/>
                <w:szCs w:val="18"/>
              </w:rPr>
              <w:t>775</w:t>
            </w:r>
          </w:p>
        </w:tc>
        <w:tc>
          <w:tcPr>
            <w:tcW w:w="1368" w:type="dxa"/>
          </w:tcPr>
          <w:p w14:paraId="1D8307FE" w14:textId="04CE080E" w:rsidR="00CD3D26" w:rsidRPr="00CD3D26" w:rsidRDefault="00191619" w:rsidP="00CD3D26">
            <w:pPr>
              <w:spacing w:line="240" w:lineRule="auto"/>
              <w:ind w:right="-72"/>
              <w:jc w:val="right"/>
              <w:rPr>
                <w:rFonts w:cs="Arial"/>
                <w:sz w:val="18"/>
                <w:szCs w:val="18"/>
              </w:rPr>
            </w:pPr>
            <w:r w:rsidRPr="00191619">
              <w:rPr>
                <w:rFonts w:cs="Arial"/>
                <w:sz w:val="18"/>
                <w:szCs w:val="18"/>
              </w:rPr>
              <w:t>408</w:t>
            </w:r>
          </w:p>
        </w:tc>
        <w:tc>
          <w:tcPr>
            <w:tcW w:w="1368" w:type="dxa"/>
          </w:tcPr>
          <w:p w14:paraId="46D65B90" w14:textId="58592AF3" w:rsidR="00CD3D26" w:rsidRPr="00CD3D26" w:rsidRDefault="00191619" w:rsidP="00CD3D26">
            <w:pPr>
              <w:spacing w:line="240" w:lineRule="auto"/>
              <w:ind w:right="-72"/>
              <w:jc w:val="right"/>
              <w:rPr>
                <w:rFonts w:cs="Arial"/>
                <w:sz w:val="18"/>
                <w:szCs w:val="18"/>
              </w:rPr>
            </w:pPr>
            <w:r w:rsidRPr="00191619">
              <w:rPr>
                <w:rFonts w:cs="Arial"/>
                <w:sz w:val="18"/>
                <w:szCs w:val="18"/>
              </w:rPr>
              <w:t>23</w:t>
            </w:r>
          </w:p>
        </w:tc>
      </w:tr>
      <w:tr w:rsidR="00CD3D26" w:rsidRPr="00A7634C" w14:paraId="0F4A6503" w14:textId="77777777" w:rsidTr="00702893">
        <w:trPr>
          <w:trHeight w:val="120"/>
        </w:trPr>
        <w:tc>
          <w:tcPr>
            <w:tcW w:w="3969" w:type="dxa"/>
            <w:vAlign w:val="bottom"/>
          </w:tcPr>
          <w:p w14:paraId="5684DCED" w14:textId="77777777" w:rsidR="00CD3D26" w:rsidRPr="00A7634C" w:rsidRDefault="00CD3D26" w:rsidP="00CD3D26">
            <w:pPr>
              <w:pStyle w:val="Header"/>
              <w:tabs>
                <w:tab w:val="left" w:pos="1985"/>
              </w:tabs>
              <w:spacing w:line="240" w:lineRule="auto"/>
              <w:ind w:left="432" w:right="-108"/>
              <w:rPr>
                <w:rFonts w:cs="Arial"/>
                <w:sz w:val="18"/>
                <w:szCs w:val="18"/>
                <w:lang w:val="en-US"/>
              </w:rPr>
            </w:pPr>
            <w:r w:rsidRPr="00A7634C">
              <w:rPr>
                <w:rFonts w:cs="Arial"/>
                <w:sz w:val="18"/>
                <w:szCs w:val="18"/>
                <w:lang w:val="en-US"/>
              </w:rPr>
              <w:t>Disposals and write-off, net</w:t>
            </w:r>
          </w:p>
        </w:tc>
        <w:tc>
          <w:tcPr>
            <w:tcW w:w="1368" w:type="dxa"/>
          </w:tcPr>
          <w:p w14:paraId="421C5806" w14:textId="7A20B95F" w:rsidR="00CD3D26" w:rsidRPr="00CD3D26" w:rsidRDefault="00CD3D26" w:rsidP="00CD3D26">
            <w:pP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18</w:t>
            </w:r>
            <w:r w:rsidRPr="00CD3D26">
              <w:rPr>
                <w:rFonts w:cs="Arial"/>
                <w:sz w:val="18"/>
                <w:szCs w:val="18"/>
              </w:rPr>
              <w:t>)</w:t>
            </w:r>
          </w:p>
        </w:tc>
        <w:tc>
          <w:tcPr>
            <w:tcW w:w="1368" w:type="dxa"/>
          </w:tcPr>
          <w:p w14:paraId="5469B58C" w14:textId="02B9B876" w:rsidR="00CD3D26" w:rsidRPr="00CD3D26" w:rsidRDefault="00CD3D26" w:rsidP="00CD3D26">
            <w:pP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12</w:t>
            </w:r>
            <w:r w:rsidRPr="00CD3D26">
              <w:rPr>
                <w:rFonts w:cs="Arial"/>
                <w:sz w:val="18"/>
                <w:szCs w:val="18"/>
              </w:rPr>
              <w:t>)</w:t>
            </w:r>
          </w:p>
        </w:tc>
        <w:tc>
          <w:tcPr>
            <w:tcW w:w="1368" w:type="dxa"/>
          </w:tcPr>
          <w:p w14:paraId="76668DC1" w14:textId="0116CB1D" w:rsidR="00CD3D26" w:rsidRPr="00CD3D26" w:rsidRDefault="00CD3D26" w:rsidP="00CD3D26">
            <w:pP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2</w:t>
            </w:r>
            <w:r w:rsidRPr="00CD3D26">
              <w:rPr>
                <w:rFonts w:cs="Arial"/>
                <w:sz w:val="18"/>
                <w:szCs w:val="18"/>
              </w:rPr>
              <w:t>)</w:t>
            </w:r>
          </w:p>
        </w:tc>
        <w:tc>
          <w:tcPr>
            <w:tcW w:w="1368" w:type="dxa"/>
          </w:tcPr>
          <w:p w14:paraId="57591368" w14:textId="18E84501" w:rsidR="00CD3D26" w:rsidRPr="00CD3D26" w:rsidRDefault="00CD3D26" w:rsidP="00CD3D26">
            <w:pP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12</w:t>
            </w:r>
            <w:r w:rsidRPr="00CD3D26">
              <w:rPr>
                <w:rFonts w:cs="Arial"/>
                <w:sz w:val="18"/>
                <w:szCs w:val="18"/>
              </w:rPr>
              <w:t>)</w:t>
            </w:r>
          </w:p>
        </w:tc>
      </w:tr>
      <w:tr w:rsidR="00CD3D26" w:rsidRPr="00A7634C" w14:paraId="14A1CB6E" w14:textId="77777777" w:rsidTr="00702893">
        <w:trPr>
          <w:trHeight w:val="120"/>
        </w:trPr>
        <w:tc>
          <w:tcPr>
            <w:tcW w:w="3969" w:type="dxa"/>
            <w:vAlign w:val="bottom"/>
          </w:tcPr>
          <w:p w14:paraId="3411CA9B" w14:textId="77777777" w:rsidR="00CD3D26" w:rsidRPr="00A7634C" w:rsidRDefault="00CD3D26" w:rsidP="00CD3D26">
            <w:pPr>
              <w:pStyle w:val="Header"/>
              <w:tabs>
                <w:tab w:val="left" w:pos="1985"/>
              </w:tabs>
              <w:spacing w:line="240" w:lineRule="auto"/>
              <w:ind w:left="432" w:right="-108"/>
              <w:rPr>
                <w:rFonts w:cs="Arial"/>
                <w:sz w:val="18"/>
                <w:szCs w:val="18"/>
                <w:lang w:val="en-US"/>
              </w:rPr>
            </w:pPr>
            <w:r w:rsidRPr="00A7634C">
              <w:rPr>
                <w:rFonts w:cs="Arial"/>
                <w:sz w:val="18"/>
                <w:szCs w:val="18"/>
                <w:lang w:val="en-US"/>
              </w:rPr>
              <w:t xml:space="preserve">Depreciation and </w:t>
            </w:r>
            <w:proofErr w:type="spellStart"/>
            <w:r w:rsidRPr="00A7634C">
              <w:rPr>
                <w:rFonts w:cs="Arial"/>
                <w:sz w:val="18"/>
                <w:szCs w:val="18"/>
                <w:lang w:val="en-US"/>
              </w:rPr>
              <w:t>amortisation</w:t>
            </w:r>
            <w:proofErr w:type="spellEnd"/>
          </w:p>
        </w:tc>
        <w:tc>
          <w:tcPr>
            <w:tcW w:w="1368" w:type="dxa"/>
          </w:tcPr>
          <w:p w14:paraId="29965DB9" w14:textId="385FA7EC" w:rsidR="00CD3D26" w:rsidRPr="00CD3D26" w:rsidRDefault="00CD3D26" w:rsidP="00CD3D26">
            <w:pPr>
              <w:pBdr>
                <w:bottom w:val="single" w:sz="4" w:space="1" w:color="auto"/>
              </w:pBd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24</w:t>
            </w:r>
            <w:r w:rsidRPr="00CD3D26">
              <w:rPr>
                <w:rFonts w:cs="Arial"/>
                <w:sz w:val="18"/>
                <w:szCs w:val="18"/>
              </w:rPr>
              <w:t>,</w:t>
            </w:r>
            <w:r w:rsidR="00191619" w:rsidRPr="00191619">
              <w:rPr>
                <w:rFonts w:cs="Arial"/>
                <w:sz w:val="18"/>
                <w:szCs w:val="18"/>
              </w:rPr>
              <w:t>443</w:t>
            </w:r>
            <w:r w:rsidRPr="00CD3D26">
              <w:rPr>
                <w:rFonts w:cs="Arial"/>
                <w:sz w:val="18"/>
                <w:szCs w:val="18"/>
              </w:rPr>
              <w:t>)</w:t>
            </w:r>
          </w:p>
        </w:tc>
        <w:tc>
          <w:tcPr>
            <w:tcW w:w="1368" w:type="dxa"/>
          </w:tcPr>
          <w:p w14:paraId="08964BA4" w14:textId="16286876" w:rsidR="00CD3D26" w:rsidRPr="00CD3D26" w:rsidRDefault="00CD3D26" w:rsidP="00CD3D26">
            <w:pPr>
              <w:pBdr>
                <w:bottom w:val="single" w:sz="4" w:space="1" w:color="auto"/>
              </w:pBd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394</w:t>
            </w:r>
            <w:r w:rsidRPr="00CD3D26">
              <w:rPr>
                <w:rFonts w:cs="Arial"/>
                <w:sz w:val="18"/>
                <w:szCs w:val="18"/>
              </w:rPr>
              <w:t>)</w:t>
            </w:r>
          </w:p>
        </w:tc>
        <w:tc>
          <w:tcPr>
            <w:tcW w:w="1368" w:type="dxa"/>
          </w:tcPr>
          <w:p w14:paraId="08E0865B" w14:textId="26E1F18D" w:rsidR="00CD3D26" w:rsidRPr="00CD3D26" w:rsidRDefault="00CD3D26" w:rsidP="00CD3D26">
            <w:pPr>
              <w:pBdr>
                <w:bottom w:val="single" w:sz="4" w:space="1" w:color="auto"/>
              </w:pBd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2</w:t>
            </w:r>
            <w:r w:rsidRPr="00CD3D26">
              <w:rPr>
                <w:rFonts w:cs="Arial"/>
                <w:sz w:val="18"/>
                <w:szCs w:val="18"/>
              </w:rPr>
              <w:t>,</w:t>
            </w:r>
            <w:r w:rsidR="00191619" w:rsidRPr="00191619">
              <w:rPr>
                <w:rFonts w:cs="Arial"/>
                <w:sz w:val="18"/>
                <w:szCs w:val="18"/>
              </w:rPr>
              <w:t>434</w:t>
            </w:r>
            <w:r w:rsidRPr="00CD3D26">
              <w:rPr>
                <w:rFonts w:cs="Arial"/>
                <w:sz w:val="18"/>
                <w:szCs w:val="18"/>
              </w:rPr>
              <w:t>)</w:t>
            </w:r>
          </w:p>
        </w:tc>
        <w:tc>
          <w:tcPr>
            <w:tcW w:w="1368" w:type="dxa"/>
          </w:tcPr>
          <w:p w14:paraId="288F183E" w14:textId="7B7DDE78" w:rsidR="00CD3D26" w:rsidRPr="00CD3D26" w:rsidRDefault="00CD3D26" w:rsidP="00CD3D26">
            <w:pPr>
              <w:pBdr>
                <w:bottom w:val="single" w:sz="4" w:space="1" w:color="auto"/>
              </w:pBdr>
              <w:spacing w:line="240" w:lineRule="auto"/>
              <w:ind w:right="-72"/>
              <w:jc w:val="right"/>
              <w:rPr>
                <w:rFonts w:cs="Arial"/>
                <w:sz w:val="18"/>
                <w:szCs w:val="18"/>
              </w:rPr>
            </w:pPr>
            <w:r w:rsidRPr="00CD3D26">
              <w:rPr>
                <w:rFonts w:cs="Arial"/>
                <w:sz w:val="18"/>
                <w:szCs w:val="18"/>
              </w:rPr>
              <w:t>(</w:t>
            </w:r>
            <w:r w:rsidR="00191619" w:rsidRPr="00191619">
              <w:rPr>
                <w:rFonts w:cs="Arial"/>
                <w:sz w:val="18"/>
                <w:szCs w:val="18"/>
              </w:rPr>
              <w:t>5</w:t>
            </w:r>
            <w:r w:rsidRPr="00CD3D26">
              <w:rPr>
                <w:rFonts w:cs="Arial"/>
                <w:sz w:val="18"/>
                <w:szCs w:val="18"/>
              </w:rPr>
              <w:t>)</w:t>
            </w:r>
          </w:p>
        </w:tc>
      </w:tr>
      <w:tr w:rsidR="00CD3D26" w:rsidRPr="00612B6B" w14:paraId="22AC7A6C" w14:textId="77777777" w:rsidTr="00702893">
        <w:trPr>
          <w:trHeight w:val="120"/>
        </w:trPr>
        <w:tc>
          <w:tcPr>
            <w:tcW w:w="3969" w:type="dxa"/>
            <w:vAlign w:val="bottom"/>
          </w:tcPr>
          <w:p w14:paraId="1E060AB0" w14:textId="77777777" w:rsidR="00CD3D26" w:rsidRPr="00871F28" w:rsidRDefault="00CD3D26" w:rsidP="00CD3D26">
            <w:pPr>
              <w:pStyle w:val="Header"/>
              <w:tabs>
                <w:tab w:val="left" w:pos="1985"/>
              </w:tabs>
              <w:spacing w:line="240" w:lineRule="auto"/>
              <w:ind w:left="432" w:right="-108"/>
              <w:rPr>
                <w:rFonts w:cs="Arial"/>
                <w:b/>
                <w:bCs/>
                <w:sz w:val="12"/>
                <w:szCs w:val="12"/>
                <w:lang w:val="en-US"/>
              </w:rPr>
            </w:pPr>
          </w:p>
        </w:tc>
        <w:tc>
          <w:tcPr>
            <w:tcW w:w="1368" w:type="dxa"/>
          </w:tcPr>
          <w:p w14:paraId="68D4BF9A" w14:textId="79B2FAD5" w:rsidR="00CD3D26" w:rsidRPr="00871F28" w:rsidRDefault="00CD3D26" w:rsidP="00CD3D26">
            <w:pPr>
              <w:pStyle w:val="Header"/>
              <w:tabs>
                <w:tab w:val="left" w:pos="1985"/>
              </w:tabs>
              <w:spacing w:line="240" w:lineRule="auto"/>
              <w:ind w:left="432" w:right="-108"/>
              <w:rPr>
                <w:rFonts w:cs="Arial"/>
                <w:b/>
                <w:bCs/>
                <w:sz w:val="12"/>
                <w:szCs w:val="12"/>
                <w:lang w:val="en-US"/>
              </w:rPr>
            </w:pPr>
          </w:p>
        </w:tc>
        <w:tc>
          <w:tcPr>
            <w:tcW w:w="1368" w:type="dxa"/>
          </w:tcPr>
          <w:p w14:paraId="44C76397" w14:textId="2CB01218" w:rsidR="00CD3D26" w:rsidRPr="00871F28" w:rsidRDefault="00CD3D26" w:rsidP="00CD3D26">
            <w:pPr>
              <w:pStyle w:val="Header"/>
              <w:tabs>
                <w:tab w:val="left" w:pos="1985"/>
              </w:tabs>
              <w:spacing w:line="240" w:lineRule="auto"/>
              <w:ind w:left="432" w:right="-108"/>
              <w:rPr>
                <w:rFonts w:cs="Arial"/>
                <w:b/>
                <w:bCs/>
                <w:sz w:val="12"/>
                <w:szCs w:val="12"/>
                <w:lang w:val="en-US"/>
              </w:rPr>
            </w:pPr>
          </w:p>
        </w:tc>
        <w:tc>
          <w:tcPr>
            <w:tcW w:w="1368" w:type="dxa"/>
          </w:tcPr>
          <w:p w14:paraId="3044803B" w14:textId="1CFCE37E" w:rsidR="00CD3D26" w:rsidRPr="00871F28" w:rsidRDefault="00CD3D26" w:rsidP="00CD3D26">
            <w:pPr>
              <w:pStyle w:val="Header"/>
              <w:tabs>
                <w:tab w:val="left" w:pos="1985"/>
              </w:tabs>
              <w:spacing w:line="240" w:lineRule="auto"/>
              <w:ind w:left="432" w:right="-108"/>
              <w:rPr>
                <w:rFonts w:cs="Arial"/>
                <w:b/>
                <w:bCs/>
                <w:sz w:val="12"/>
                <w:szCs w:val="12"/>
                <w:lang w:val="en-US"/>
              </w:rPr>
            </w:pPr>
          </w:p>
        </w:tc>
        <w:tc>
          <w:tcPr>
            <w:tcW w:w="1368" w:type="dxa"/>
          </w:tcPr>
          <w:p w14:paraId="4EF8323F" w14:textId="0F968870" w:rsidR="00CD3D26" w:rsidRPr="00871F28" w:rsidRDefault="00CD3D26" w:rsidP="00CD3D26">
            <w:pPr>
              <w:pStyle w:val="Header"/>
              <w:tabs>
                <w:tab w:val="left" w:pos="1985"/>
              </w:tabs>
              <w:spacing w:line="240" w:lineRule="auto"/>
              <w:ind w:left="432" w:right="-108"/>
              <w:rPr>
                <w:rFonts w:cs="Arial"/>
                <w:b/>
                <w:bCs/>
                <w:sz w:val="12"/>
                <w:szCs w:val="12"/>
                <w:lang w:val="en-US"/>
              </w:rPr>
            </w:pPr>
          </w:p>
        </w:tc>
      </w:tr>
      <w:tr w:rsidR="00CD3D26" w:rsidRPr="00A7634C" w14:paraId="144C9A27" w14:textId="77777777" w:rsidTr="00702893">
        <w:trPr>
          <w:trHeight w:val="83"/>
        </w:trPr>
        <w:tc>
          <w:tcPr>
            <w:tcW w:w="3969" w:type="dxa"/>
            <w:vAlign w:val="bottom"/>
          </w:tcPr>
          <w:p w14:paraId="4DE14B6A" w14:textId="77777777" w:rsidR="00CD3D26" w:rsidRPr="00A7634C" w:rsidRDefault="00CD3D26" w:rsidP="00CD3D26">
            <w:pPr>
              <w:pStyle w:val="Header"/>
              <w:tabs>
                <w:tab w:val="left" w:pos="1985"/>
              </w:tabs>
              <w:spacing w:line="240" w:lineRule="auto"/>
              <w:ind w:left="432" w:right="-108"/>
              <w:rPr>
                <w:rFonts w:cs="Arial"/>
                <w:sz w:val="18"/>
                <w:szCs w:val="18"/>
                <w:lang w:val="en-US"/>
              </w:rPr>
            </w:pPr>
            <w:r w:rsidRPr="00A7634C">
              <w:rPr>
                <w:rFonts w:cs="Arial"/>
                <w:sz w:val="18"/>
                <w:szCs w:val="18"/>
                <w:lang w:val="en-US"/>
              </w:rPr>
              <w:t>Closing net book amount</w:t>
            </w:r>
          </w:p>
        </w:tc>
        <w:tc>
          <w:tcPr>
            <w:tcW w:w="1368" w:type="dxa"/>
          </w:tcPr>
          <w:p w14:paraId="5716F49A" w14:textId="4E5E9388" w:rsidR="00CD3D26" w:rsidRPr="00CD3D26" w:rsidRDefault="00191619" w:rsidP="00CD3D26">
            <w:pPr>
              <w:pBdr>
                <w:bottom w:val="double" w:sz="4" w:space="1" w:color="auto"/>
              </w:pBdr>
              <w:spacing w:line="240" w:lineRule="auto"/>
              <w:ind w:right="-72"/>
              <w:jc w:val="right"/>
              <w:rPr>
                <w:rFonts w:cs="Arial"/>
                <w:sz w:val="18"/>
                <w:szCs w:val="18"/>
              </w:rPr>
            </w:pPr>
            <w:r w:rsidRPr="00191619">
              <w:rPr>
                <w:rFonts w:cs="Arial"/>
                <w:sz w:val="18"/>
                <w:szCs w:val="18"/>
              </w:rPr>
              <w:t>1</w:t>
            </w:r>
            <w:r w:rsidR="00CD3D26" w:rsidRPr="00CD3D26">
              <w:rPr>
                <w:rFonts w:cs="Arial"/>
                <w:sz w:val="18"/>
                <w:szCs w:val="18"/>
              </w:rPr>
              <w:t>,</w:t>
            </w:r>
            <w:r w:rsidRPr="00191619">
              <w:rPr>
                <w:rFonts w:cs="Arial"/>
                <w:sz w:val="18"/>
                <w:szCs w:val="18"/>
              </w:rPr>
              <w:t>139</w:t>
            </w:r>
            <w:r w:rsidR="00CD3D26" w:rsidRPr="00CD3D26">
              <w:rPr>
                <w:rFonts w:cs="Arial"/>
                <w:sz w:val="18"/>
                <w:szCs w:val="18"/>
              </w:rPr>
              <w:t>,</w:t>
            </w:r>
            <w:r w:rsidRPr="00191619">
              <w:rPr>
                <w:rFonts w:cs="Arial"/>
                <w:sz w:val="18"/>
                <w:szCs w:val="18"/>
              </w:rPr>
              <w:t>323</w:t>
            </w:r>
          </w:p>
        </w:tc>
        <w:tc>
          <w:tcPr>
            <w:tcW w:w="1368" w:type="dxa"/>
          </w:tcPr>
          <w:p w14:paraId="26B2A2A5" w14:textId="4E683749" w:rsidR="00CD3D26" w:rsidRPr="00CD3D26" w:rsidRDefault="00191619" w:rsidP="00CD3D26">
            <w:pPr>
              <w:pBdr>
                <w:bottom w:val="double" w:sz="4" w:space="1" w:color="auto"/>
              </w:pBdr>
              <w:spacing w:line="240" w:lineRule="auto"/>
              <w:ind w:right="-72"/>
              <w:jc w:val="right"/>
              <w:rPr>
                <w:rFonts w:cs="Arial"/>
                <w:sz w:val="18"/>
                <w:szCs w:val="18"/>
              </w:rPr>
            </w:pPr>
            <w:r w:rsidRPr="00191619">
              <w:rPr>
                <w:rFonts w:cs="Arial"/>
                <w:sz w:val="18"/>
                <w:szCs w:val="18"/>
              </w:rPr>
              <w:t>4</w:t>
            </w:r>
            <w:r w:rsidR="00CD3D26" w:rsidRPr="00CD3D26">
              <w:rPr>
                <w:rFonts w:cs="Arial"/>
                <w:sz w:val="18"/>
                <w:szCs w:val="18"/>
              </w:rPr>
              <w:t>,</w:t>
            </w:r>
            <w:r w:rsidRPr="00191619">
              <w:rPr>
                <w:rFonts w:cs="Arial"/>
                <w:sz w:val="18"/>
                <w:szCs w:val="18"/>
              </w:rPr>
              <w:t>171</w:t>
            </w:r>
          </w:p>
        </w:tc>
        <w:tc>
          <w:tcPr>
            <w:tcW w:w="1368" w:type="dxa"/>
          </w:tcPr>
          <w:p w14:paraId="2E166098" w14:textId="399F85FC" w:rsidR="00CD3D26" w:rsidRPr="00CD3D26" w:rsidRDefault="00191619" w:rsidP="00CD3D26">
            <w:pPr>
              <w:pBdr>
                <w:bottom w:val="double" w:sz="4" w:space="1" w:color="auto"/>
              </w:pBdr>
              <w:spacing w:line="240" w:lineRule="auto"/>
              <w:ind w:right="-72"/>
              <w:jc w:val="right"/>
              <w:rPr>
                <w:rFonts w:cs="Arial"/>
                <w:sz w:val="18"/>
                <w:szCs w:val="18"/>
              </w:rPr>
            </w:pPr>
            <w:r w:rsidRPr="00191619">
              <w:rPr>
                <w:rFonts w:cs="Arial"/>
                <w:sz w:val="18"/>
                <w:szCs w:val="18"/>
              </w:rPr>
              <w:t>12</w:t>
            </w:r>
            <w:r w:rsidR="00CD3D26" w:rsidRPr="00CD3D26">
              <w:rPr>
                <w:rFonts w:cs="Arial"/>
                <w:sz w:val="18"/>
                <w:szCs w:val="18"/>
              </w:rPr>
              <w:t>,</w:t>
            </w:r>
            <w:r w:rsidRPr="00191619">
              <w:rPr>
                <w:rFonts w:cs="Arial"/>
                <w:sz w:val="18"/>
                <w:szCs w:val="18"/>
              </w:rPr>
              <w:t>102</w:t>
            </w:r>
          </w:p>
        </w:tc>
        <w:tc>
          <w:tcPr>
            <w:tcW w:w="1368" w:type="dxa"/>
          </w:tcPr>
          <w:p w14:paraId="2B847A17" w14:textId="5D2F6F49" w:rsidR="00CD3D26" w:rsidRPr="00CD3D26" w:rsidRDefault="00191619" w:rsidP="00CD3D26">
            <w:pPr>
              <w:pBdr>
                <w:bottom w:val="double" w:sz="4" w:space="1" w:color="auto"/>
              </w:pBdr>
              <w:spacing w:line="240" w:lineRule="auto"/>
              <w:ind w:right="-72"/>
              <w:jc w:val="right"/>
              <w:rPr>
                <w:rFonts w:cs="Arial"/>
                <w:sz w:val="18"/>
                <w:szCs w:val="18"/>
              </w:rPr>
            </w:pPr>
            <w:r w:rsidRPr="00191619">
              <w:rPr>
                <w:rFonts w:cs="Arial"/>
                <w:sz w:val="18"/>
                <w:szCs w:val="18"/>
              </w:rPr>
              <w:t>554</w:t>
            </w:r>
          </w:p>
        </w:tc>
      </w:tr>
    </w:tbl>
    <w:p w14:paraId="59C27CD1" w14:textId="6BC96124" w:rsidR="00B5156D" w:rsidRPr="00A7634C" w:rsidRDefault="00B5156D" w:rsidP="00B00CC1">
      <w:pPr>
        <w:pStyle w:val="Style10"/>
        <w:adjustRightInd/>
        <w:ind w:left="540"/>
        <w:jc w:val="both"/>
        <w:rPr>
          <w:rFonts w:ascii="Arial" w:hAnsi="Arial" w:cs="Arial"/>
          <w:sz w:val="18"/>
          <w:szCs w:val="18"/>
        </w:rPr>
      </w:pPr>
    </w:p>
    <w:p w14:paraId="27A09D30" w14:textId="77777777" w:rsidR="00C52A30" w:rsidRPr="00A7634C" w:rsidRDefault="00C52A30" w:rsidP="00B00CC1">
      <w:pPr>
        <w:pStyle w:val="Style10"/>
        <w:adjustRightInd/>
        <w:ind w:left="540"/>
        <w:jc w:val="both"/>
        <w:rPr>
          <w:rFonts w:ascii="Arial" w:hAnsi="Arial" w:cs="Arial"/>
          <w:sz w:val="18"/>
          <w:szCs w:val="18"/>
        </w:rPr>
      </w:pPr>
    </w:p>
    <w:p w14:paraId="206077A1" w14:textId="4DACE66C" w:rsidR="006869B4" w:rsidRPr="00A7634C" w:rsidRDefault="00191619" w:rsidP="00EE03D5">
      <w:pPr>
        <w:pStyle w:val="Style10"/>
        <w:tabs>
          <w:tab w:val="left" w:pos="540"/>
        </w:tabs>
        <w:adjustRightInd/>
        <w:ind w:left="540" w:hanging="540"/>
        <w:rPr>
          <w:rFonts w:ascii="Arial" w:hAnsi="Arial" w:cs="Arial"/>
          <w:b/>
          <w:bCs/>
          <w:sz w:val="18"/>
          <w:szCs w:val="18"/>
        </w:rPr>
      </w:pPr>
      <w:r w:rsidRPr="00191619">
        <w:rPr>
          <w:rFonts w:ascii="Arial" w:hAnsi="Arial" w:cs="Arial"/>
          <w:b/>
          <w:bCs/>
          <w:sz w:val="18"/>
          <w:szCs w:val="18"/>
          <w:lang w:val="en-GB"/>
        </w:rPr>
        <w:t>10</w:t>
      </w:r>
      <w:r w:rsidR="00414481" w:rsidRPr="00A7634C">
        <w:rPr>
          <w:rFonts w:ascii="Arial" w:hAnsi="Arial" w:cs="Arial"/>
          <w:b/>
          <w:bCs/>
          <w:sz w:val="18"/>
          <w:szCs w:val="18"/>
        </w:rPr>
        <w:tab/>
      </w:r>
      <w:r w:rsidR="0062707E" w:rsidRPr="00A7634C">
        <w:rPr>
          <w:rFonts w:ascii="Arial" w:hAnsi="Arial" w:cs="Arial"/>
          <w:b/>
          <w:bCs/>
          <w:sz w:val="18"/>
          <w:szCs w:val="18"/>
        </w:rPr>
        <w:t>Assets for rent, net</w:t>
      </w:r>
    </w:p>
    <w:p w14:paraId="2FDA2598" w14:textId="77777777" w:rsidR="001E40E8" w:rsidRPr="00A7634C" w:rsidRDefault="001E40E8" w:rsidP="00DA566E">
      <w:pPr>
        <w:pStyle w:val="Style10"/>
        <w:tabs>
          <w:tab w:val="left" w:pos="540"/>
        </w:tabs>
        <w:adjustRightInd/>
        <w:ind w:left="540"/>
        <w:rPr>
          <w:rFonts w:ascii="Arial" w:hAnsi="Arial" w:cs="Arial"/>
          <w:sz w:val="18"/>
          <w:szCs w:val="18"/>
        </w:rPr>
      </w:pPr>
    </w:p>
    <w:p w14:paraId="5EE10458" w14:textId="77777777" w:rsidR="009C0520" w:rsidRPr="00A7634C" w:rsidRDefault="009C0520" w:rsidP="00DA566E">
      <w:pPr>
        <w:pStyle w:val="Style10"/>
        <w:tabs>
          <w:tab w:val="left" w:pos="540"/>
        </w:tabs>
        <w:adjustRightInd/>
        <w:ind w:left="540"/>
        <w:rPr>
          <w:rFonts w:ascii="Arial" w:hAnsi="Arial" w:cs="Arial"/>
          <w:sz w:val="18"/>
          <w:szCs w:val="18"/>
        </w:rPr>
      </w:pPr>
    </w:p>
    <w:p w14:paraId="797092C9" w14:textId="543987EB" w:rsidR="00051B10" w:rsidRPr="00A7634C" w:rsidRDefault="003E6B23" w:rsidP="00DA566E">
      <w:pPr>
        <w:pStyle w:val="Style10"/>
        <w:tabs>
          <w:tab w:val="left" w:pos="540"/>
        </w:tabs>
        <w:adjustRightInd/>
        <w:ind w:left="540"/>
        <w:rPr>
          <w:rFonts w:ascii="Arial" w:hAnsi="Arial" w:cs="Arial"/>
          <w:sz w:val="18"/>
          <w:szCs w:val="18"/>
        </w:rPr>
      </w:pPr>
      <w:r w:rsidRPr="00A7634C">
        <w:rPr>
          <w:rFonts w:ascii="Arial" w:hAnsi="Arial" w:cs="Arial"/>
          <w:sz w:val="18"/>
          <w:szCs w:val="18"/>
        </w:rPr>
        <w:t>Movements of a</w:t>
      </w:r>
      <w:r w:rsidR="006D6927" w:rsidRPr="00A7634C">
        <w:rPr>
          <w:rFonts w:ascii="Arial" w:hAnsi="Arial" w:cs="Arial"/>
          <w:sz w:val="18"/>
          <w:szCs w:val="18"/>
        </w:rPr>
        <w:t>ssets for rent for</w:t>
      </w:r>
      <w:r w:rsidR="00DD2A2B" w:rsidRPr="00A7634C">
        <w:rPr>
          <w:rFonts w:ascii="Arial" w:hAnsi="Arial" w:cs="Arial"/>
          <w:sz w:val="18"/>
          <w:szCs w:val="18"/>
        </w:rPr>
        <w:t xml:space="preserve"> the</w:t>
      </w:r>
      <w:r w:rsidR="006D6927" w:rsidRPr="00A7634C">
        <w:rPr>
          <w:rFonts w:ascii="Arial" w:hAnsi="Arial" w:cs="Arial"/>
          <w:sz w:val="18"/>
          <w:szCs w:val="18"/>
        </w:rPr>
        <w:t xml:space="preserve"> </w:t>
      </w:r>
      <w:r w:rsidR="00535A8F" w:rsidRPr="00535A8F">
        <w:rPr>
          <w:rFonts w:ascii="Arial" w:hAnsi="Arial" w:cs="Arial"/>
          <w:sz w:val="18"/>
          <w:szCs w:val="18"/>
        </w:rPr>
        <w:t xml:space="preserve">nine-month period ended </w:t>
      </w:r>
      <w:r w:rsidR="00191619" w:rsidRPr="00191619">
        <w:rPr>
          <w:rFonts w:ascii="Arial" w:hAnsi="Arial" w:cs="Arial"/>
          <w:sz w:val="18"/>
          <w:szCs w:val="18"/>
          <w:lang w:val="en-GB"/>
        </w:rPr>
        <w:t>30</w:t>
      </w:r>
      <w:r w:rsidR="00535A8F" w:rsidRPr="00535A8F">
        <w:rPr>
          <w:rFonts w:ascii="Arial" w:hAnsi="Arial" w:cs="Arial"/>
          <w:sz w:val="18"/>
          <w:szCs w:val="18"/>
        </w:rPr>
        <w:t xml:space="preserve"> September </w:t>
      </w:r>
      <w:r w:rsidR="00191619" w:rsidRPr="00191619">
        <w:rPr>
          <w:rFonts w:ascii="Arial" w:hAnsi="Arial" w:cs="Arial"/>
          <w:spacing w:val="-4"/>
          <w:sz w:val="18"/>
          <w:szCs w:val="18"/>
          <w:lang w:val="en-GB"/>
        </w:rPr>
        <w:t>2023</w:t>
      </w:r>
      <w:r w:rsidR="008D778D" w:rsidRPr="00A7634C">
        <w:rPr>
          <w:rFonts w:ascii="Arial" w:hAnsi="Arial" w:cs="Arial"/>
          <w:sz w:val="18"/>
          <w:szCs w:val="18"/>
        </w:rPr>
        <w:t xml:space="preserve"> </w:t>
      </w:r>
      <w:r w:rsidR="00DA566E" w:rsidRPr="00A7634C">
        <w:rPr>
          <w:rFonts w:ascii="Arial" w:hAnsi="Arial" w:cs="Arial"/>
          <w:sz w:val="18"/>
          <w:szCs w:val="18"/>
        </w:rPr>
        <w:t>are as follows:</w:t>
      </w:r>
    </w:p>
    <w:p w14:paraId="6EBC1BA8" w14:textId="77777777" w:rsidR="00DA566E" w:rsidRPr="00A7634C"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A7634C" w14:paraId="2DA490AB" w14:textId="77777777" w:rsidTr="00792D88">
        <w:trPr>
          <w:trHeight w:val="20"/>
        </w:trPr>
        <w:tc>
          <w:tcPr>
            <w:tcW w:w="7470" w:type="dxa"/>
            <w:shd w:val="clear" w:color="auto" w:fill="auto"/>
            <w:vAlign w:val="bottom"/>
          </w:tcPr>
          <w:p w14:paraId="417DF8F0" w14:textId="77777777" w:rsidR="00AF6E5A" w:rsidRPr="00A7634C"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lang w:val="en-US"/>
              </w:rPr>
            </w:pPr>
          </w:p>
        </w:tc>
        <w:tc>
          <w:tcPr>
            <w:tcW w:w="1976" w:type="dxa"/>
            <w:shd w:val="clear" w:color="auto" w:fill="auto"/>
            <w:vAlign w:val="bottom"/>
          </w:tcPr>
          <w:p w14:paraId="18C3E13D" w14:textId="05EFE372" w:rsidR="00AF6E5A" w:rsidRPr="00A7634C"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191619" w:rsidRPr="00191619">
              <w:rPr>
                <w:rFonts w:cs="Arial"/>
                <w:b/>
                <w:bCs/>
                <w:spacing w:val="-2"/>
                <w:sz w:val="18"/>
                <w:szCs w:val="18"/>
              </w:rPr>
              <w:t>000</w:t>
            </w:r>
          </w:p>
        </w:tc>
      </w:tr>
      <w:tr w:rsidR="00FC35C1" w:rsidRPr="00A7634C" w14:paraId="6A12A64A" w14:textId="77777777" w:rsidTr="00792D88">
        <w:trPr>
          <w:trHeight w:val="20"/>
        </w:trPr>
        <w:tc>
          <w:tcPr>
            <w:tcW w:w="7470" w:type="dxa"/>
            <w:shd w:val="clear" w:color="auto" w:fill="auto"/>
            <w:vAlign w:val="bottom"/>
          </w:tcPr>
          <w:p w14:paraId="1D4EA9BE" w14:textId="77777777" w:rsidR="00AF6E5A" w:rsidRPr="00A7634C"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14:paraId="6DD2ABA6"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60FE009"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47DC2F0E" w14:textId="77777777" w:rsidTr="00792D88">
        <w:trPr>
          <w:trHeight w:val="135"/>
        </w:trPr>
        <w:tc>
          <w:tcPr>
            <w:tcW w:w="7470" w:type="dxa"/>
            <w:vAlign w:val="bottom"/>
          </w:tcPr>
          <w:p w14:paraId="688249BC" w14:textId="77777777" w:rsidR="00AF6E5A" w:rsidRPr="00A7634C"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bottom"/>
          </w:tcPr>
          <w:p w14:paraId="69539DDE" w14:textId="77777777" w:rsidR="00AF6E5A" w:rsidRPr="00A7634C" w:rsidRDefault="00AF6E5A" w:rsidP="00457301">
            <w:pPr>
              <w:spacing w:line="240" w:lineRule="auto"/>
              <w:ind w:right="-72"/>
              <w:jc w:val="right"/>
              <w:rPr>
                <w:rFonts w:cs="Arial"/>
                <w:sz w:val="12"/>
                <w:szCs w:val="12"/>
              </w:rPr>
            </w:pPr>
          </w:p>
        </w:tc>
      </w:tr>
      <w:tr w:rsidR="006A3E10" w:rsidRPr="006A3E10" w14:paraId="71764D85" w14:textId="77777777" w:rsidTr="00EA3428">
        <w:trPr>
          <w:trHeight w:val="70"/>
        </w:trPr>
        <w:tc>
          <w:tcPr>
            <w:tcW w:w="7470" w:type="dxa"/>
            <w:vAlign w:val="bottom"/>
          </w:tcPr>
          <w:p w14:paraId="65060B05"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3E19DFA" w14:textId="339101BF" w:rsidR="006A3E10" w:rsidRPr="006A3E10" w:rsidRDefault="00191619" w:rsidP="006A3E10">
            <w:pPr>
              <w:spacing w:line="240" w:lineRule="auto"/>
              <w:ind w:right="-72"/>
              <w:jc w:val="right"/>
              <w:rPr>
                <w:rFonts w:cs="Arial"/>
                <w:sz w:val="18"/>
                <w:szCs w:val="18"/>
              </w:rPr>
            </w:pPr>
            <w:r w:rsidRPr="00191619">
              <w:rPr>
                <w:rFonts w:cs="Arial"/>
                <w:sz w:val="18"/>
                <w:szCs w:val="18"/>
              </w:rPr>
              <w:t>178</w:t>
            </w:r>
            <w:r w:rsidR="006A3E10" w:rsidRPr="006A3E10">
              <w:rPr>
                <w:rFonts w:cs="Arial"/>
                <w:sz w:val="18"/>
                <w:szCs w:val="18"/>
              </w:rPr>
              <w:t>,</w:t>
            </w:r>
            <w:r w:rsidRPr="00191619">
              <w:rPr>
                <w:rFonts w:cs="Arial"/>
                <w:sz w:val="18"/>
                <w:szCs w:val="18"/>
              </w:rPr>
              <w:t>939</w:t>
            </w:r>
          </w:p>
        </w:tc>
      </w:tr>
      <w:tr w:rsidR="006A3E10" w:rsidRPr="006A3E10" w14:paraId="3F89430E" w14:textId="77777777" w:rsidTr="00E36BAA">
        <w:trPr>
          <w:trHeight w:val="20"/>
        </w:trPr>
        <w:tc>
          <w:tcPr>
            <w:tcW w:w="7470" w:type="dxa"/>
            <w:vAlign w:val="bottom"/>
          </w:tcPr>
          <w:p w14:paraId="6288CF04"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Additions</w:t>
            </w:r>
          </w:p>
        </w:tc>
        <w:tc>
          <w:tcPr>
            <w:tcW w:w="1976" w:type="dxa"/>
            <w:vAlign w:val="center"/>
          </w:tcPr>
          <w:p w14:paraId="357AB547" w14:textId="67FDBAEE" w:rsidR="006A3E10" w:rsidRPr="006A3E10" w:rsidRDefault="00191619" w:rsidP="006A3E10">
            <w:pPr>
              <w:spacing w:line="240" w:lineRule="auto"/>
              <w:ind w:right="-72"/>
              <w:jc w:val="right"/>
              <w:rPr>
                <w:rFonts w:cs="Arial"/>
                <w:sz w:val="18"/>
                <w:szCs w:val="18"/>
              </w:rPr>
            </w:pPr>
            <w:r w:rsidRPr="00191619">
              <w:rPr>
                <w:rFonts w:cs="Arial"/>
                <w:sz w:val="18"/>
                <w:szCs w:val="18"/>
              </w:rPr>
              <w:t>53</w:t>
            </w:r>
            <w:r w:rsidR="006A3E10" w:rsidRPr="006A3E10">
              <w:rPr>
                <w:rFonts w:cs="Arial"/>
                <w:sz w:val="18"/>
                <w:szCs w:val="18"/>
              </w:rPr>
              <w:t>,</w:t>
            </w:r>
            <w:r w:rsidRPr="00191619">
              <w:rPr>
                <w:rFonts w:cs="Arial"/>
                <w:sz w:val="18"/>
                <w:szCs w:val="18"/>
              </w:rPr>
              <w:t>151</w:t>
            </w:r>
          </w:p>
        </w:tc>
      </w:tr>
      <w:tr w:rsidR="006A3E10" w:rsidRPr="006A3E10" w14:paraId="46E680BA" w14:textId="77777777" w:rsidTr="00E36BAA">
        <w:trPr>
          <w:trHeight w:val="20"/>
        </w:trPr>
        <w:tc>
          <w:tcPr>
            <w:tcW w:w="7470" w:type="dxa"/>
            <w:vAlign w:val="bottom"/>
          </w:tcPr>
          <w:p w14:paraId="0FDE36E5"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Disposals and write-off, net</w:t>
            </w:r>
          </w:p>
        </w:tc>
        <w:tc>
          <w:tcPr>
            <w:tcW w:w="1976" w:type="dxa"/>
            <w:vAlign w:val="center"/>
          </w:tcPr>
          <w:p w14:paraId="5AECBB9E" w14:textId="40DE04B8" w:rsidR="006A3E10" w:rsidRPr="006A3E10" w:rsidRDefault="006A3E10" w:rsidP="006A3E10">
            <w:pPr>
              <w:spacing w:line="240" w:lineRule="auto"/>
              <w:ind w:right="-72"/>
              <w:jc w:val="right"/>
              <w:rPr>
                <w:rFonts w:cs="Arial"/>
                <w:sz w:val="18"/>
                <w:szCs w:val="18"/>
              </w:rPr>
            </w:pPr>
            <w:r w:rsidRPr="006A3E10">
              <w:rPr>
                <w:rFonts w:cs="Arial"/>
                <w:sz w:val="18"/>
                <w:szCs w:val="18"/>
              </w:rPr>
              <w:t>(</w:t>
            </w:r>
            <w:r w:rsidR="00191619" w:rsidRPr="00191619">
              <w:rPr>
                <w:rFonts w:cs="Arial"/>
                <w:sz w:val="18"/>
                <w:szCs w:val="18"/>
              </w:rPr>
              <w:t>3</w:t>
            </w:r>
            <w:r w:rsidRPr="006A3E10">
              <w:rPr>
                <w:rFonts w:cs="Arial"/>
                <w:sz w:val="18"/>
                <w:szCs w:val="18"/>
              </w:rPr>
              <w:t>,</w:t>
            </w:r>
            <w:r w:rsidR="00191619" w:rsidRPr="00191619">
              <w:rPr>
                <w:rFonts w:cs="Arial"/>
                <w:sz w:val="18"/>
                <w:szCs w:val="18"/>
              </w:rPr>
              <w:t>506</w:t>
            </w:r>
            <w:r w:rsidRPr="006A3E10">
              <w:rPr>
                <w:rFonts w:cs="Arial"/>
                <w:sz w:val="18"/>
                <w:szCs w:val="18"/>
              </w:rPr>
              <w:t>)</w:t>
            </w:r>
          </w:p>
        </w:tc>
      </w:tr>
      <w:tr w:rsidR="006A3E10" w:rsidRPr="00A7634C" w14:paraId="63100F2D" w14:textId="77777777" w:rsidTr="00E36BAA">
        <w:trPr>
          <w:trHeight w:val="20"/>
        </w:trPr>
        <w:tc>
          <w:tcPr>
            <w:tcW w:w="7470" w:type="dxa"/>
            <w:vAlign w:val="bottom"/>
          </w:tcPr>
          <w:p w14:paraId="13E541BB"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vAlign w:val="center"/>
          </w:tcPr>
          <w:p w14:paraId="5D175476" w14:textId="67FE7FE8" w:rsidR="006A3E10" w:rsidRPr="006A3E10" w:rsidRDefault="006A3E10" w:rsidP="006A3E10">
            <w:pPr>
              <w:pBdr>
                <w:bottom w:val="single" w:sz="4" w:space="1" w:color="auto"/>
              </w:pBdr>
              <w:spacing w:line="240" w:lineRule="auto"/>
              <w:ind w:right="-72"/>
              <w:jc w:val="right"/>
              <w:rPr>
                <w:rFonts w:cs="Arial"/>
                <w:sz w:val="18"/>
                <w:szCs w:val="18"/>
              </w:rPr>
            </w:pPr>
            <w:r w:rsidRPr="006A3E10">
              <w:rPr>
                <w:rFonts w:cs="Arial"/>
                <w:sz w:val="18"/>
                <w:szCs w:val="18"/>
              </w:rPr>
              <w:t>(</w:t>
            </w:r>
            <w:r w:rsidR="00191619" w:rsidRPr="00191619">
              <w:rPr>
                <w:rFonts w:cs="Arial"/>
                <w:sz w:val="18"/>
                <w:szCs w:val="18"/>
              </w:rPr>
              <w:t>31</w:t>
            </w:r>
            <w:r w:rsidRPr="006A3E10">
              <w:rPr>
                <w:rFonts w:cs="Arial"/>
                <w:sz w:val="18"/>
                <w:szCs w:val="18"/>
              </w:rPr>
              <w:t>,</w:t>
            </w:r>
            <w:r w:rsidR="00191619" w:rsidRPr="00191619">
              <w:rPr>
                <w:rFonts w:cs="Arial"/>
                <w:sz w:val="18"/>
                <w:szCs w:val="18"/>
              </w:rPr>
              <w:t>009</w:t>
            </w:r>
            <w:r w:rsidRPr="006A3E10">
              <w:rPr>
                <w:rFonts w:cs="Arial"/>
                <w:sz w:val="18"/>
                <w:szCs w:val="18"/>
              </w:rPr>
              <w:t>)</w:t>
            </w:r>
          </w:p>
        </w:tc>
      </w:tr>
      <w:tr w:rsidR="006A3E10" w:rsidRPr="00612B6B" w14:paraId="317039FA" w14:textId="77777777" w:rsidTr="00E36BAA">
        <w:trPr>
          <w:trHeight w:val="20"/>
        </w:trPr>
        <w:tc>
          <w:tcPr>
            <w:tcW w:w="7470" w:type="dxa"/>
            <w:vAlign w:val="bottom"/>
          </w:tcPr>
          <w:p w14:paraId="7A232928"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976" w:type="dxa"/>
            <w:vAlign w:val="center"/>
          </w:tcPr>
          <w:p w14:paraId="31EECE61" w14:textId="098EF917" w:rsidR="006A3E10" w:rsidRPr="00612B6B" w:rsidRDefault="006A3E10" w:rsidP="006A3E10">
            <w:pPr>
              <w:pStyle w:val="Header"/>
              <w:tabs>
                <w:tab w:val="left" w:pos="1985"/>
              </w:tabs>
              <w:spacing w:line="240" w:lineRule="auto"/>
              <w:ind w:left="432" w:right="-108"/>
              <w:rPr>
                <w:rFonts w:cs="Arial"/>
                <w:b/>
                <w:bCs/>
                <w:sz w:val="12"/>
                <w:szCs w:val="12"/>
                <w:lang w:val="en-US"/>
              </w:rPr>
            </w:pPr>
          </w:p>
        </w:tc>
      </w:tr>
      <w:tr w:rsidR="006A3E10" w:rsidRPr="00A7634C" w14:paraId="1D05BB6D" w14:textId="77777777" w:rsidTr="00EA3428">
        <w:trPr>
          <w:trHeight w:val="275"/>
        </w:trPr>
        <w:tc>
          <w:tcPr>
            <w:tcW w:w="7470" w:type="dxa"/>
            <w:vAlign w:val="bottom"/>
          </w:tcPr>
          <w:p w14:paraId="396D0463"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264E1844" w14:textId="5D7139DD" w:rsidR="006A3E10" w:rsidRPr="009931DF"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197</w:t>
            </w:r>
            <w:r w:rsidR="006A3E10">
              <w:rPr>
                <w:rFonts w:cs="Arial"/>
                <w:sz w:val="18"/>
                <w:szCs w:val="18"/>
              </w:rPr>
              <w:t>,</w:t>
            </w:r>
            <w:r w:rsidRPr="00191619">
              <w:rPr>
                <w:rFonts w:cs="Arial"/>
                <w:sz w:val="18"/>
                <w:szCs w:val="18"/>
              </w:rPr>
              <w:t>575</w:t>
            </w:r>
          </w:p>
        </w:tc>
      </w:tr>
    </w:tbl>
    <w:p w14:paraId="7FF40C73" w14:textId="77777777" w:rsidR="0062707E" w:rsidRPr="00A7634C" w:rsidRDefault="0062707E" w:rsidP="0062707E">
      <w:pPr>
        <w:spacing w:line="240" w:lineRule="auto"/>
        <w:ind w:left="540"/>
        <w:jc w:val="thaiDistribute"/>
        <w:rPr>
          <w:rFonts w:cs="Arial"/>
          <w:sz w:val="18"/>
          <w:szCs w:val="18"/>
        </w:rPr>
      </w:pPr>
    </w:p>
    <w:p w14:paraId="508E9F66" w14:textId="77777777" w:rsidR="00AD2DD1" w:rsidRPr="00A7634C" w:rsidRDefault="0062707E" w:rsidP="0062707E">
      <w:pPr>
        <w:spacing w:line="240" w:lineRule="auto"/>
        <w:ind w:left="540"/>
        <w:jc w:val="thaiDistribute"/>
        <w:rPr>
          <w:rFonts w:cs="Arial"/>
          <w:sz w:val="18"/>
          <w:szCs w:val="18"/>
        </w:rPr>
      </w:pPr>
      <w:r w:rsidRPr="00A7634C">
        <w:rPr>
          <w:rFonts w:cs="Arial"/>
          <w:sz w:val="18"/>
          <w:szCs w:val="18"/>
        </w:rPr>
        <w:t xml:space="preserve">Assets for rent represent equipment of Gear Head Co., Ltd. which are for </w:t>
      </w:r>
      <w:r w:rsidR="006B5074" w:rsidRPr="00A7634C">
        <w:rPr>
          <w:rFonts w:cs="Arial"/>
          <w:sz w:val="18"/>
          <w:szCs w:val="18"/>
        </w:rPr>
        <w:t>rental for single usage. There was</w:t>
      </w:r>
      <w:r w:rsidRPr="00A7634C">
        <w:rPr>
          <w:rFonts w:cs="Arial"/>
          <w:sz w:val="18"/>
          <w:szCs w:val="18"/>
        </w:rPr>
        <w:t xml:space="preserve"> no long-t</w:t>
      </w:r>
      <w:r w:rsidR="00AD2DD1" w:rsidRPr="00A7634C">
        <w:rPr>
          <w:rFonts w:cs="Arial"/>
          <w:sz w:val="18"/>
          <w:szCs w:val="18"/>
        </w:rPr>
        <w:t>erm rental contract committed.</w:t>
      </w:r>
    </w:p>
    <w:p w14:paraId="0A85DD35" w14:textId="67A6224F" w:rsidR="00C27717" w:rsidRPr="00A7634C" w:rsidRDefault="00C27717" w:rsidP="0062707E">
      <w:pPr>
        <w:spacing w:line="240" w:lineRule="auto"/>
        <w:ind w:left="540"/>
        <w:jc w:val="thaiDistribute"/>
        <w:rPr>
          <w:rFonts w:cs="Arial"/>
          <w:sz w:val="18"/>
          <w:szCs w:val="18"/>
        </w:rPr>
      </w:pPr>
    </w:p>
    <w:p w14:paraId="6B7F0D29" w14:textId="77777777" w:rsidR="003F04B1" w:rsidRPr="00A7634C" w:rsidRDefault="003F04B1" w:rsidP="0062707E">
      <w:pPr>
        <w:spacing w:line="240" w:lineRule="auto"/>
        <w:ind w:left="540"/>
        <w:jc w:val="thaiDistribute"/>
        <w:rPr>
          <w:rFonts w:cs="Arial"/>
          <w:sz w:val="18"/>
          <w:szCs w:val="18"/>
        </w:rPr>
      </w:pPr>
    </w:p>
    <w:p w14:paraId="7AA3235B" w14:textId="4457699A" w:rsidR="007309BC" w:rsidRPr="00A7634C" w:rsidRDefault="00191619" w:rsidP="007309BC">
      <w:pPr>
        <w:pStyle w:val="Style10"/>
        <w:tabs>
          <w:tab w:val="left" w:pos="540"/>
        </w:tabs>
        <w:adjustRightInd/>
        <w:ind w:left="540" w:hanging="540"/>
        <w:rPr>
          <w:rFonts w:ascii="Arial" w:hAnsi="Arial" w:cs="Arial"/>
          <w:b/>
          <w:bCs/>
          <w:sz w:val="18"/>
          <w:szCs w:val="18"/>
          <w:lang w:val="en-GB"/>
        </w:rPr>
      </w:pPr>
      <w:r w:rsidRPr="00191619">
        <w:rPr>
          <w:rFonts w:ascii="Arial" w:hAnsi="Arial" w:cs="Arial"/>
          <w:b/>
          <w:bCs/>
          <w:sz w:val="18"/>
          <w:szCs w:val="18"/>
          <w:lang w:val="en-GB"/>
        </w:rPr>
        <w:t>11</w:t>
      </w:r>
      <w:r w:rsidR="007309BC" w:rsidRPr="00A7634C">
        <w:rPr>
          <w:rFonts w:ascii="Arial" w:hAnsi="Arial" w:cs="Arial"/>
          <w:b/>
          <w:bCs/>
          <w:sz w:val="18"/>
          <w:szCs w:val="18"/>
          <w:lang w:val="en-GB"/>
        </w:rPr>
        <w:tab/>
        <w:t>Right-of-use assets, net</w:t>
      </w:r>
    </w:p>
    <w:p w14:paraId="5F90498D" w14:textId="77777777" w:rsidR="007309BC" w:rsidRPr="00A7634C" w:rsidRDefault="007309BC" w:rsidP="007309BC">
      <w:pPr>
        <w:pStyle w:val="Style10"/>
        <w:tabs>
          <w:tab w:val="left" w:pos="540"/>
        </w:tabs>
        <w:adjustRightInd/>
        <w:ind w:left="540"/>
        <w:rPr>
          <w:rFonts w:ascii="Arial" w:hAnsi="Arial" w:cs="Arial"/>
          <w:sz w:val="18"/>
          <w:szCs w:val="18"/>
        </w:rPr>
      </w:pPr>
    </w:p>
    <w:p w14:paraId="3D628ADA" w14:textId="77777777" w:rsidR="007309BC" w:rsidRPr="00A7634C" w:rsidRDefault="007309BC" w:rsidP="007309BC">
      <w:pPr>
        <w:pStyle w:val="Style10"/>
        <w:tabs>
          <w:tab w:val="left" w:pos="540"/>
        </w:tabs>
        <w:adjustRightInd/>
        <w:ind w:left="540"/>
        <w:rPr>
          <w:rFonts w:ascii="Arial" w:hAnsi="Arial" w:cs="Arial"/>
          <w:sz w:val="18"/>
          <w:szCs w:val="18"/>
        </w:rPr>
      </w:pPr>
    </w:p>
    <w:p w14:paraId="0875A4DD" w14:textId="74475E43" w:rsidR="007309BC" w:rsidRPr="00A7634C" w:rsidRDefault="007309BC" w:rsidP="007309BC">
      <w:pPr>
        <w:pStyle w:val="Style10"/>
        <w:tabs>
          <w:tab w:val="left" w:pos="540"/>
        </w:tabs>
        <w:adjustRightInd/>
        <w:ind w:left="540"/>
        <w:rPr>
          <w:rFonts w:ascii="Arial" w:hAnsi="Arial" w:cs="Arial"/>
          <w:sz w:val="18"/>
          <w:szCs w:val="18"/>
        </w:rPr>
      </w:pPr>
      <w:r w:rsidRPr="00A7634C">
        <w:rPr>
          <w:rFonts w:ascii="Arial" w:hAnsi="Arial" w:cs="Arial"/>
          <w:sz w:val="18"/>
          <w:szCs w:val="18"/>
        </w:rPr>
        <w:t xml:space="preserve">Movements of right-of-use assets for the </w:t>
      </w:r>
      <w:r w:rsidR="00535A8F" w:rsidRPr="00535A8F">
        <w:rPr>
          <w:rFonts w:ascii="Arial" w:hAnsi="Arial" w:cs="Arial"/>
          <w:sz w:val="18"/>
          <w:szCs w:val="18"/>
        </w:rPr>
        <w:t xml:space="preserve">nine-month period ended </w:t>
      </w:r>
      <w:r w:rsidR="00191619" w:rsidRPr="00191619">
        <w:rPr>
          <w:rFonts w:ascii="Arial" w:hAnsi="Arial" w:cs="Arial"/>
          <w:sz w:val="18"/>
          <w:szCs w:val="18"/>
          <w:lang w:val="en-GB"/>
        </w:rPr>
        <w:t>30</w:t>
      </w:r>
      <w:r w:rsidR="00535A8F" w:rsidRPr="00535A8F">
        <w:rPr>
          <w:rFonts w:ascii="Arial" w:hAnsi="Arial" w:cs="Arial"/>
          <w:sz w:val="18"/>
          <w:szCs w:val="18"/>
        </w:rPr>
        <w:t xml:space="preserve"> September </w:t>
      </w:r>
      <w:r w:rsidR="00191619" w:rsidRPr="00191619">
        <w:rPr>
          <w:rFonts w:ascii="Arial" w:hAnsi="Arial" w:cs="Arial"/>
          <w:sz w:val="18"/>
          <w:szCs w:val="18"/>
          <w:lang w:val="en-GB"/>
        </w:rPr>
        <w:t>2023</w:t>
      </w:r>
      <w:r w:rsidRPr="00A7634C">
        <w:rPr>
          <w:rFonts w:ascii="Arial" w:hAnsi="Arial" w:cs="Arial"/>
          <w:sz w:val="18"/>
          <w:szCs w:val="18"/>
        </w:rPr>
        <w:t xml:space="preserve"> are as follows:</w:t>
      </w:r>
    </w:p>
    <w:p w14:paraId="244279B2" w14:textId="77777777" w:rsidR="007309BC" w:rsidRPr="00A7634C"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FC35C1" w:rsidRPr="00A7634C" w14:paraId="5BFDE658" w14:textId="77777777" w:rsidTr="00792D88">
        <w:tc>
          <w:tcPr>
            <w:tcW w:w="5501" w:type="dxa"/>
            <w:shd w:val="clear" w:color="auto" w:fill="auto"/>
            <w:vAlign w:val="bottom"/>
          </w:tcPr>
          <w:p w14:paraId="2543591D" w14:textId="77777777" w:rsidR="005526FA" w:rsidRPr="00A7634C"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32D4CCB1"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191619" w:rsidRPr="00191619">
              <w:rPr>
                <w:rFonts w:cs="Arial"/>
                <w:b/>
                <w:bCs/>
                <w:spacing w:val="-2"/>
                <w:sz w:val="18"/>
                <w:szCs w:val="18"/>
              </w:rPr>
              <w:t>000</w:t>
            </w:r>
          </w:p>
        </w:tc>
      </w:tr>
      <w:tr w:rsidR="00FC35C1" w:rsidRPr="00A7634C" w14:paraId="2DF9436D" w14:textId="77777777" w:rsidTr="00792D88">
        <w:tc>
          <w:tcPr>
            <w:tcW w:w="5501" w:type="dxa"/>
            <w:shd w:val="clear" w:color="auto" w:fill="auto"/>
            <w:vAlign w:val="bottom"/>
          </w:tcPr>
          <w:p w14:paraId="367AA00D" w14:textId="77777777" w:rsidR="005526FA" w:rsidRPr="00A7634C"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EDC1160"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1976" w:type="dxa"/>
            <w:shd w:val="clear" w:color="auto" w:fill="auto"/>
            <w:vAlign w:val="bottom"/>
          </w:tcPr>
          <w:p w14:paraId="6B9360F2" w14:textId="77777777" w:rsidR="000F39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r w:rsidR="00BF05CB" w:rsidRPr="00A7634C">
              <w:rPr>
                <w:rFonts w:cs="Arial"/>
                <w:b/>
                <w:bCs/>
                <w:sz w:val="18"/>
                <w:szCs w:val="18"/>
                <w:cs/>
              </w:rPr>
              <w:t xml:space="preserve"> </w:t>
            </w:r>
          </w:p>
          <w:p w14:paraId="0FFB1249" w14:textId="77777777"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79551069" w14:textId="77777777" w:rsidTr="00792D88">
        <w:tc>
          <w:tcPr>
            <w:tcW w:w="5501" w:type="dxa"/>
            <w:vAlign w:val="bottom"/>
          </w:tcPr>
          <w:p w14:paraId="4E9C7C52" w14:textId="77777777" w:rsidR="005526FA" w:rsidRPr="00A7634C"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A7634C"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A7634C" w:rsidRDefault="005526FA" w:rsidP="006B415B">
            <w:pPr>
              <w:spacing w:line="240" w:lineRule="auto"/>
              <w:ind w:right="-72"/>
              <w:jc w:val="right"/>
              <w:rPr>
                <w:rFonts w:cs="Arial"/>
                <w:sz w:val="12"/>
                <w:szCs w:val="12"/>
              </w:rPr>
            </w:pPr>
          </w:p>
        </w:tc>
      </w:tr>
      <w:tr w:rsidR="006A3E10" w:rsidRPr="00A7634C" w14:paraId="1E924E12" w14:textId="77777777" w:rsidTr="005A6D13">
        <w:tc>
          <w:tcPr>
            <w:tcW w:w="5501" w:type="dxa"/>
            <w:vAlign w:val="bottom"/>
          </w:tcPr>
          <w:p w14:paraId="4F638D65"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9344245" w14:textId="32D17E8C" w:rsidR="006A3E10" w:rsidRPr="006A3E10" w:rsidRDefault="00191619" w:rsidP="006A3E10">
            <w:pPr>
              <w:spacing w:line="240" w:lineRule="auto"/>
              <w:ind w:right="-72"/>
              <w:jc w:val="right"/>
              <w:rPr>
                <w:rFonts w:cs="Arial"/>
                <w:sz w:val="18"/>
                <w:szCs w:val="18"/>
              </w:rPr>
            </w:pPr>
            <w:r w:rsidRPr="00191619">
              <w:rPr>
                <w:rFonts w:cs="Arial"/>
                <w:sz w:val="18"/>
                <w:szCs w:val="18"/>
              </w:rPr>
              <w:t>13</w:t>
            </w:r>
            <w:r w:rsidR="006A3E10" w:rsidRPr="006A3E10">
              <w:rPr>
                <w:rFonts w:cs="Arial"/>
                <w:sz w:val="18"/>
                <w:szCs w:val="18"/>
              </w:rPr>
              <w:t>,</w:t>
            </w:r>
            <w:r w:rsidRPr="00191619">
              <w:rPr>
                <w:rFonts w:cs="Arial"/>
                <w:sz w:val="18"/>
                <w:szCs w:val="18"/>
              </w:rPr>
              <w:t>286</w:t>
            </w:r>
          </w:p>
        </w:tc>
        <w:tc>
          <w:tcPr>
            <w:tcW w:w="1976" w:type="dxa"/>
          </w:tcPr>
          <w:p w14:paraId="24DF1E18" w14:textId="449D8758" w:rsidR="006A3E10" w:rsidRPr="006A3E10" w:rsidRDefault="00191619" w:rsidP="006A3E10">
            <w:pPr>
              <w:spacing w:line="240" w:lineRule="auto"/>
              <w:ind w:right="-72"/>
              <w:jc w:val="right"/>
              <w:rPr>
                <w:rFonts w:cs="Arial"/>
                <w:sz w:val="18"/>
                <w:szCs w:val="18"/>
              </w:rPr>
            </w:pPr>
            <w:r w:rsidRPr="00191619">
              <w:rPr>
                <w:rFonts w:cs="Arial"/>
                <w:sz w:val="18"/>
                <w:szCs w:val="18"/>
              </w:rPr>
              <w:t>6</w:t>
            </w:r>
            <w:r w:rsidR="006A3E10" w:rsidRPr="006A3E10">
              <w:rPr>
                <w:rFonts w:cs="Arial"/>
                <w:sz w:val="18"/>
                <w:szCs w:val="18"/>
              </w:rPr>
              <w:t>,</w:t>
            </w:r>
            <w:r w:rsidRPr="00191619">
              <w:rPr>
                <w:rFonts w:cs="Arial"/>
                <w:sz w:val="18"/>
                <w:szCs w:val="18"/>
              </w:rPr>
              <w:t>306</w:t>
            </w:r>
          </w:p>
        </w:tc>
      </w:tr>
      <w:tr w:rsidR="006A3E10" w:rsidRPr="00A7634C" w14:paraId="18DD3CBC" w14:textId="77777777" w:rsidTr="00B9399B">
        <w:tc>
          <w:tcPr>
            <w:tcW w:w="5501" w:type="dxa"/>
            <w:vAlign w:val="bottom"/>
          </w:tcPr>
          <w:p w14:paraId="6DC9C9B9"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vAlign w:val="center"/>
          </w:tcPr>
          <w:p w14:paraId="714CBF75" w14:textId="0A5825A6" w:rsidR="006A3E10" w:rsidRPr="006A3E10" w:rsidRDefault="006A3E10" w:rsidP="006A3E10">
            <w:pPr>
              <w:pBdr>
                <w:bottom w:val="single" w:sz="4" w:space="1" w:color="auto"/>
              </w:pBdr>
              <w:spacing w:line="240" w:lineRule="auto"/>
              <w:ind w:right="-72"/>
              <w:jc w:val="right"/>
              <w:rPr>
                <w:rFonts w:cs="Arial"/>
                <w:sz w:val="18"/>
                <w:szCs w:val="18"/>
              </w:rPr>
            </w:pPr>
            <w:r w:rsidRPr="006A3E10">
              <w:rPr>
                <w:rFonts w:cs="Arial"/>
                <w:sz w:val="18"/>
                <w:szCs w:val="18"/>
              </w:rPr>
              <w:t>(</w:t>
            </w:r>
            <w:r w:rsidR="00191619" w:rsidRPr="00191619">
              <w:rPr>
                <w:rFonts w:cs="Arial"/>
                <w:sz w:val="18"/>
                <w:szCs w:val="18"/>
              </w:rPr>
              <w:t>2</w:t>
            </w:r>
            <w:r w:rsidRPr="006A3E10">
              <w:rPr>
                <w:rFonts w:cs="Arial"/>
                <w:sz w:val="18"/>
                <w:szCs w:val="18"/>
              </w:rPr>
              <w:t>,</w:t>
            </w:r>
            <w:r w:rsidR="00191619" w:rsidRPr="00191619">
              <w:rPr>
                <w:rFonts w:cs="Arial"/>
                <w:sz w:val="18"/>
                <w:szCs w:val="18"/>
              </w:rPr>
              <w:t>528</w:t>
            </w:r>
            <w:r w:rsidRPr="006A3E10">
              <w:rPr>
                <w:rFonts w:cs="Arial"/>
                <w:sz w:val="18"/>
                <w:szCs w:val="18"/>
              </w:rPr>
              <w:t>)</w:t>
            </w:r>
          </w:p>
        </w:tc>
        <w:tc>
          <w:tcPr>
            <w:tcW w:w="1976" w:type="dxa"/>
            <w:vAlign w:val="center"/>
          </w:tcPr>
          <w:p w14:paraId="2859D215" w14:textId="590F5F7E" w:rsidR="006A3E10" w:rsidRPr="006A3E10" w:rsidRDefault="006A3E10" w:rsidP="006A3E10">
            <w:pPr>
              <w:pBdr>
                <w:bottom w:val="single" w:sz="4" w:space="1" w:color="auto"/>
              </w:pBdr>
              <w:spacing w:line="240" w:lineRule="auto"/>
              <w:ind w:right="-72"/>
              <w:jc w:val="right"/>
              <w:rPr>
                <w:rFonts w:cs="Arial"/>
                <w:sz w:val="18"/>
                <w:szCs w:val="18"/>
              </w:rPr>
            </w:pPr>
            <w:r w:rsidRPr="006A3E10">
              <w:rPr>
                <w:rFonts w:cs="Arial"/>
                <w:sz w:val="18"/>
                <w:szCs w:val="18"/>
              </w:rPr>
              <w:t>(</w:t>
            </w:r>
            <w:r w:rsidR="00191619" w:rsidRPr="00191619">
              <w:rPr>
                <w:rFonts w:cs="Arial"/>
                <w:sz w:val="18"/>
                <w:szCs w:val="18"/>
              </w:rPr>
              <w:t>386</w:t>
            </w:r>
            <w:r w:rsidRPr="006A3E10">
              <w:rPr>
                <w:rFonts w:cs="Arial"/>
                <w:sz w:val="18"/>
                <w:szCs w:val="18"/>
              </w:rPr>
              <w:t>)</w:t>
            </w:r>
          </w:p>
        </w:tc>
      </w:tr>
      <w:tr w:rsidR="006A3E10" w:rsidRPr="00612B6B" w14:paraId="39C06CCF" w14:textId="77777777" w:rsidTr="00B9399B">
        <w:tc>
          <w:tcPr>
            <w:tcW w:w="5501" w:type="dxa"/>
            <w:vAlign w:val="bottom"/>
          </w:tcPr>
          <w:p w14:paraId="7A6FA83F"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976" w:type="dxa"/>
            <w:vAlign w:val="center"/>
          </w:tcPr>
          <w:p w14:paraId="289682AE" w14:textId="3FF6C636" w:rsidR="006A3E10" w:rsidRPr="00612B6B" w:rsidRDefault="006A3E10" w:rsidP="006A3E10">
            <w:pPr>
              <w:pStyle w:val="Header"/>
              <w:tabs>
                <w:tab w:val="left" w:pos="1985"/>
              </w:tabs>
              <w:spacing w:line="240" w:lineRule="auto"/>
              <w:ind w:right="-108"/>
              <w:rPr>
                <w:rFonts w:cs="Arial"/>
                <w:b/>
                <w:bCs/>
                <w:sz w:val="12"/>
                <w:szCs w:val="12"/>
                <w:lang w:val="en-US"/>
              </w:rPr>
            </w:pPr>
          </w:p>
        </w:tc>
        <w:tc>
          <w:tcPr>
            <w:tcW w:w="1976" w:type="dxa"/>
            <w:vAlign w:val="center"/>
          </w:tcPr>
          <w:p w14:paraId="3120288D" w14:textId="58EC8F2E" w:rsidR="006A3E10" w:rsidRPr="00612B6B" w:rsidRDefault="006A3E10" w:rsidP="006A3E10">
            <w:pPr>
              <w:pStyle w:val="Header"/>
              <w:tabs>
                <w:tab w:val="left" w:pos="1985"/>
              </w:tabs>
              <w:spacing w:line="240" w:lineRule="auto"/>
              <w:ind w:left="432" w:right="-108"/>
              <w:rPr>
                <w:rFonts w:cs="Arial"/>
                <w:b/>
                <w:bCs/>
                <w:sz w:val="12"/>
                <w:szCs w:val="12"/>
                <w:lang w:val="en-US"/>
              </w:rPr>
            </w:pPr>
          </w:p>
        </w:tc>
      </w:tr>
      <w:tr w:rsidR="006A3E10" w:rsidRPr="00A7634C" w14:paraId="74A0E23E" w14:textId="77777777" w:rsidTr="005A6D13">
        <w:tc>
          <w:tcPr>
            <w:tcW w:w="5501" w:type="dxa"/>
            <w:vAlign w:val="bottom"/>
          </w:tcPr>
          <w:p w14:paraId="261B14E5"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77FD6AE8" w14:textId="5262A18D" w:rsidR="006A3E10" w:rsidRPr="009931DF"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10</w:t>
            </w:r>
            <w:r w:rsidR="006A3E10">
              <w:rPr>
                <w:rFonts w:cs="Arial"/>
                <w:sz w:val="18"/>
                <w:szCs w:val="18"/>
              </w:rPr>
              <w:t>,</w:t>
            </w:r>
            <w:r w:rsidRPr="00191619">
              <w:rPr>
                <w:rFonts w:cs="Arial"/>
                <w:sz w:val="18"/>
                <w:szCs w:val="18"/>
              </w:rPr>
              <w:t>758</w:t>
            </w:r>
          </w:p>
        </w:tc>
        <w:tc>
          <w:tcPr>
            <w:tcW w:w="1976" w:type="dxa"/>
          </w:tcPr>
          <w:p w14:paraId="4FFB3EB1" w14:textId="4DE7E43F" w:rsidR="006A3E10" w:rsidRPr="009931DF"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5</w:t>
            </w:r>
            <w:r w:rsidR="006A3E10">
              <w:rPr>
                <w:rFonts w:cs="Arial"/>
                <w:sz w:val="18"/>
                <w:szCs w:val="18"/>
              </w:rPr>
              <w:t>,</w:t>
            </w:r>
            <w:r w:rsidRPr="00191619">
              <w:rPr>
                <w:rFonts w:cs="Arial"/>
                <w:sz w:val="18"/>
                <w:szCs w:val="18"/>
              </w:rPr>
              <w:t>920</w:t>
            </w:r>
          </w:p>
        </w:tc>
      </w:tr>
    </w:tbl>
    <w:p w14:paraId="5B144B79" w14:textId="77777777" w:rsidR="007309BC" w:rsidRPr="00A7634C" w:rsidRDefault="007309BC" w:rsidP="007309BC">
      <w:pPr>
        <w:spacing w:line="240" w:lineRule="auto"/>
        <w:ind w:left="540"/>
        <w:jc w:val="thaiDistribute"/>
        <w:rPr>
          <w:rFonts w:cs="Arial"/>
          <w:sz w:val="18"/>
          <w:szCs w:val="18"/>
        </w:rPr>
      </w:pPr>
    </w:p>
    <w:p w14:paraId="081DABAD" w14:textId="77777777" w:rsidR="00A55AFE" w:rsidRPr="00A7634C" w:rsidRDefault="00A55AFE" w:rsidP="00A425E8">
      <w:pPr>
        <w:spacing w:line="240" w:lineRule="auto"/>
        <w:ind w:left="540" w:hanging="540"/>
        <w:jc w:val="both"/>
        <w:rPr>
          <w:rFonts w:cs="Arial"/>
          <w:sz w:val="18"/>
          <w:szCs w:val="18"/>
        </w:rPr>
      </w:pPr>
    </w:p>
    <w:p w14:paraId="28857A5C" w14:textId="77777777" w:rsidR="00A55AFE" w:rsidRPr="00A7634C" w:rsidRDefault="00A55AFE" w:rsidP="00A425E8">
      <w:pPr>
        <w:spacing w:line="240" w:lineRule="auto"/>
        <w:ind w:left="540" w:hanging="540"/>
        <w:jc w:val="both"/>
        <w:rPr>
          <w:rFonts w:cs="Arial"/>
          <w:sz w:val="18"/>
          <w:szCs w:val="18"/>
        </w:rPr>
      </w:pPr>
    </w:p>
    <w:p w14:paraId="60B0BAE5" w14:textId="05DFD028" w:rsidR="00A55AFE" w:rsidRPr="00A7634C" w:rsidRDefault="00A425E8" w:rsidP="00A55AFE">
      <w:pPr>
        <w:spacing w:line="240" w:lineRule="auto"/>
        <w:ind w:left="540" w:hanging="540"/>
        <w:jc w:val="both"/>
        <w:rPr>
          <w:rFonts w:cs="Arial"/>
          <w:b/>
          <w:bCs/>
          <w:sz w:val="18"/>
          <w:szCs w:val="18"/>
        </w:rPr>
      </w:pPr>
      <w:r w:rsidRPr="00A7634C">
        <w:rPr>
          <w:rFonts w:cs="Arial"/>
          <w:sz w:val="18"/>
          <w:szCs w:val="18"/>
        </w:rPr>
        <w:br w:type="page"/>
      </w:r>
      <w:r w:rsidR="00191619" w:rsidRPr="00191619">
        <w:rPr>
          <w:rFonts w:cs="Arial"/>
          <w:b/>
          <w:bCs/>
          <w:sz w:val="18"/>
          <w:szCs w:val="18"/>
        </w:rPr>
        <w:lastRenderedPageBreak/>
        <w:t>12</w:t>
      </w:r>
      <w:r w:rsidR="00A55AFE" w:rsidRPr="00A7634C">
        <w:rPr>
          <w:rFonts w:cs="Arial"/>
          <w:b/>
          <w:bCs/>
          <w:sz w:val="18"/>
          <w:szCs w:val="18"/>
        </w:rPr>
        <w:tab/>
      </w:r>
      <w:r w:rsidR="002A7C4F" w:rsidRPr="00A7634C">
        <w:rPr>
          <w:rFonts w:cs="Arial"/>
          <w:b/>
          <w:bCs/>
          <w:sz w:val="18"/>
          <w:szCs w:val="18"/>
        </w:rPr>
        <w:t>Trade and other payables</w:t>
      </w:r>
    </w:p>
    <w:p w14:paraId="0267065D" w14:textId="76FECD36" w:rsidR="00A55AFE" w:rsidRPr="00813B6D" w:rsidRDefault="00A55AFE" w:rsidP="00A425E8">
      <w:pPr>
        <w:spacing w:line="240" w:lineRule="auto"/>
        <w:ind w:left="540" w:hanging="540"/>
        <w:jc w:val="both"/>
        <w:rPr>
          <w:rFonts w:cs="Arial"/>
          <w:b/>
          <w:bCs/>
          <w:sz w:val="12"/>
          <w:szCs w:val="12"/>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A55AFE" w:rsidRPr="00A7634C" w14:paraId="33B28E44" w14:textId="77777777" w:rsidTr="00702893">
        <w:trPr>
          <w:trHeight w:val="20"/>
        </w:trPr>
        <w:tc>
          <w:tcPr>
            <w:tcW w:w="3978" w:type="dxa"/>
            <w:shd w:val="clear" w:color="auto" w:fill="auto"/>
            <w:vAlign w:val="bottom"/>
          </w:tcPr>
          <w:p w14:paraId="5708C7E2"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06E90006" w14:textId="481EA498"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191619" w:rsidRPr="00191619">
              <w:rPr>
                <w:rFonts w:cs="Arial"/>
                <w:b/>
                <w:bCs/>
                <w:spacing w:val="-2"/>
                <w:sz w:val="18"/>
                <w:szCs w:val="18"/>
              </w:rPr>
              <w:t>000</w:t>
            </w:r>
          </w:p>
        </w:tc>
      </w:tr>
      <w:tr w:rsidR="00A55AFE" w:rsidRPr="00A7634C" w14:paraId="7515520B" w14:textId="77777777" w:rsidTr="00702893">
        <w:trPr>
          <w:trHeight w:val="20"/>
        </w:trPr>
        <w:tc>
          <w:tcPr>
            <w:tcW w:w="3978" w:type="dxa"/>
            <w:shd w:val="clear" w:color="auto" w:fill="auto"/>
            <w:vAlign w:val="bottom"/>
          </w:tcPr>
          <w:p w14:paraId="6408A75C"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3B095A66"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70DDDD0F"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736" w:type="dxa"/>
            <w:gridSpan w:val="2"/>
            <w:shd w:val="clear" w:color="auto" w:fill="auto"/>
            <w:vAlign w:val="bottom"/>
          </w:tcPr>
          <w:p w14:paraId="0A7678C5"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7E03DBD4"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535A8F" w:rsidRPr="00A7634C" w14:paraId="530E2E33" w14:textId="77777777" w:rsidTr="00702893">
        <w:trPr>
          <w:trHeight w:val="90"/>
        </w:trPr>
        <w:tc>
          <w:tcPr>
            <w:tcW w:w="3978" w:type="dxa"/>
            <w:shd w:val="clear" w:color="auto" w:fill="auto"/>
            <w:vAlign w:val="bottom"/>
          </w:tcPr>
          <w:p w14:paraId="4DF95DEA" w14:textId="77777777" w:rsidR="00535A8F" w:rsidRPr="00A7634C" w:rsidRDefault="00535A8F" w:rsidP="00535A8F">
            <w:pPr>
              <w:spacing w:line="240" w:lineRule="auto"/>
              <w:ind w:left="432"/>
              <w:rPr>
                <w:rFonts w:cs="Arial"/>
                <w:b/>
                <w:bCs/>
                <w:sz w:val="18"/>
                <w:szCs w:val="18"/>
              </w:rPr>
            </w:pPr>
          </w:p>
        </w:tc>
        <w:tc>
          <w:tcPr>
            <w:tcW w:w="1368" w:type="dxa"/>
            <w:shd w:val="clear" w:color="auto" w:fill="auto"/>
            <w:vAlign w:val="bottom"/>
          </w:tcPr>
          <w:p w14:paraId="7294C5D4" w14:textId="31B35C50" w:rsidR="00535A8F" w:rsidRPr="00A7634C" w:rsidRDefault="00191619" w:rsidP="00535A8F">
            <w:pPr>
              <w:spacing w:line="240" w:lineRule="auto"/>
              <w:ind w:right="-72" w:hanging="29"/>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shd w:val="clear" w:color="auto" w:fill="auto"/>
            <w:vAlign w:val="bottom"/>
          </w:tcPr>
          <w:p w14:paraId="50763E77" w14:textId="37A16AA0" w:rsidR="00535A8F" w:rsidRPr="00A7634C" w:rsidRDefault="00191619" w:rsidP="00535A8F">
            <w:pPr>
              <w:spacing w:line="240" w:lineRule="auto"/>
              <w:ind w:right="-72"/>
              <w:jc w:val="right"/>
              <w:rPr>
                <w:rFonts w:cs="Arial"/>
                <w:b/>
                <w:sz w:val="18"/>
                <w:szCs w:val="18"/>
              </w:rPr>
            </w:pPr>
            <w:r w:rsidRPr="00191619">
              <w:rPr>
                <w:rFonts w:cs="Arial"/>
                <w:b/>
                <w:sz w:val="18"/>
                <w:szCs w:val="18"/>
              </w:rPr>
              <w:t>31</w:t>
            </w:r>
            <w:r w:rsidR="00535A8F" w:rsidRPr="00FC35C1">
              <w:rPr>
                <w:rFonts w:cs="Arial"/>
                <w:b/>
                <w:sz w:val="18"/>
                <w:szCs w:val="18"/>
              </w:rPr>
              <w:t xml:space="preserve"> December</w:t>
            </w:r>
          </w:p>
        </w:tc>
        <w:tc>
          <w:tcPr>
            <w:tcW w:w="1368" w:type="dxa"/>
            <w:shd w:val="clear" w:color="auto" w:fill="auto"/>
            <w:vAlign w:val="bottom"/>
          </w:tcPr>
          <w:p w14:paraId="63473D29" w14:textId="5D02807D" w:rsidR="00535A8F" w:rsidRPr="00A7634C" w:rsidRDefault="00191619" w:rsidP="00535A8F">
            <w:pPr>
              <w:spacing w:line="240" w:lineRule="auto"/>
              <w:ind w:left="-14" w:right="-72" w:hanging="15"/>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shd w:val="clear" w:color="auto" w:fill="auto"/>
            <w:vAlign w:val="bottom"/>
          </w:tcPr>
          <w:p w14:paraId="3F02373E" w14:textId="0740719D" w:rsidR="00535A8F" w:rsidRPr="00A7634C" w:rsidRDefault="00191619" w:rsidP="00535A8F">
            <w:pPr>
              <w:spacing w:line="240" w:lineRule="auto"/>
              <w:ind w:right="-72"/>
              <w:jc w:val="right"/>
              <w:rPr>
                <w:rFonts w:cs="Arial"/>
                <w:b/>
                <w:sz w:val="18"/>
                <w:szCs w:val="18"/>
              </w:rPr>
            </w:pPr>
            <w:r w:rsidRPr="00191619">
              <w:rPr>
                <w:rFonts w:cs="Arial"/>
                <w:b/>
                <w:sz w:val="18"/>
                <w:szCs w:val="18"/>
              </w:rPr>
              <w:t>31</w:t>
            </w:r>
            <w:r w:rsidR="00535A8F" w:rsidRPr="00FC35C1">
              <w:rPr>
                <w:rFonts w:cs="Arial"/>
                <w:b/>
                <w:sz w:val="18"/>
                <w:szCs w:val="18"/>
              </w:rPr>
              <w:t xml:space="preserve"> December</w:t>
            </w:r>
          </w:p>
        </w:tc>
      </w:tr>
      <w:tr w:rsidR="00535A8F" w:rsidRPr="00A7634C" w14:paraId="379A1AB1" w14:textId="77777777" w:rsidTr="00702893">
        <w:trPr>
          <w:trHeight w:val="20"/>
        </w:trPr>
        <w:tc>
          <w:tcPr>
            <w:tcW w:w="3978" w:type="dxa"/>
            <w:shd w:val="clear" w:color="auto" w:fill="auto"/>
            <w:vAlign w:val="bottom"/>
          </w:tcPr>
          <w:p w14:paraId="620F2AD9" w14:textId="77777777" w:rsidR="00535A8F" w:rsidRPr="00A7634C" w:rsidRDefault="00535A8F" w:rsidP="00535A8F">
            <w:pPr>
              <w:spacing w:line="240" w:lineRule="auto"/>
              <w:ind w:left="432"/>
              <w:rPr>
                <w:rFonts w:cs="Arial"/>
                <w:b/>
                <w:bCs/>
                <w:sz w:val="18"/>
                <w:szCs w:val="18"/>
              </w:rPr>
            </w:pPr>
          </w:p>
        </w:tc>
        <w:tc>
          <w:tcPr>
            <w:tcW w:w="1368" w:type="dxa"/>
            <w:shd w:val="clear" w:color="auto" w:fill="auto"/>
            <w:vAlign w:val="bottom"/>
          </w:tcPr>
          <w:p w14:paraId="7AEBBC3E" w14:textId="6ABA8BF8"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40A18891" w14:textId="3E84D1B2"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c>
          <w:tcPr>
            <w:tcW w:w="1368" w:type="dxa"/>
            <w:shd w:val="clear" w:color="auto" w:fill="auto"/>
            <w:vAlign w:val="bottom"/>
          </w:tcPr>
          <w:p w14:paraId="1000E7D6" w14:textId="250BC3AB"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0DCAC953" w14:textId="4274FEA0"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535A8F" w:rsidRPr="00A7634C" w14:paraId="1373849D" w14:textId="77777777" w:rsidTr="00702893">
        <w:trPr>
          <w:trHeight w:val="120"/>
        </w:trPr>
        <w:tc>
          <w:tcPr>
            <w:tcW w:w="3978" w:type="dxa"/>
          </w:tcPr>
          <w:p w14:paraId="4472AB62" w14:textId="77777777" w:rsidR="00535A8F" w:rsidRPr="00A7634C" w:rsidRDefault="00535A8F" w:rsidP="00535A8F">
            <w:pPr>
              <w:spacing w:line="240" w:lineRule="auto"/>
              <w:ind w:left="432"/>
              <w:rPr>
                <w:rFonts w:cs="Arial"/>
                <w:snapToGrid w:val="0"/>
                <w:sz w:val="18"/>
                <w:szCs w:val="18"/>
              </w:rPr>
            </w:pPr>
            <w:r w:rsidRPr="00A7634C">
              <w:rPr>
                <w:rFonts w:cs="Arial"/>
                <w:snapToGrid w:val="0"/>
                <w:sz w:val="18"/>
                <w:szCs w:val="18"/>
              </w:rPr>
              <w:t>Trade payable</w:t>
            </w:r>
          </w:p>
        </w:tc>
        <w:tc>
          <w:tcPr>
            <w:tcW w:w="1368" w:type="dxa"/>
          </w:tcPr>
          <w:p w14:paraId="7E2596E7" w14:textId="77777777" w:rsidR="00535A8F" w:rsidRPr="00A7634C" w:rsidRDefault="00535A8F" w:rsidP="00535A8F">
            <w:pPr>
              <w:tabs>
                <w:tab w:val="left" w:pos="-72"/>
              </w:tabs>
              <w:spacing w:line="240" w:lineRule="auto"/>
              <w:jc w:val="right"/>
              <w:rPr>
                <w:rFonts w:cs="Arial"/>
                <w:snapToGrid w:val="0"/>
                <w:sz w:val="18"/>
                <w:szCs w:val="18"/>
              </w:rPr>
            </w:pPr>
          </w:p>
        </w:tc>
        <w:tc>
          <w:tcPr>
            <w:tcW w:w="1368" w:type="dxa"/>
          </w:tcPr>
          <w:p w14:paraId="031B26FD" w14:textId="77777777" w:rsidR="00535A8F" w:rsidRPr="00A7634C" w:rsidRDefault="00535A8F" w:rsidP="00535A8F">
            <w:pPr>
              <w:tabs>
                <w:tab w:val="left" w:pos="-72"/>
              </w:tabs>
              <w:spacing w:line="240" w:lineRule="auto"/>
              <w:jc w:val="right"/>
              <w:rPr>
                <w:rFonts w:cs="Arial"/>
                <w:snapToGrid w:val="0"/>
                <w:sz w:val="18"/>
                <w:szCs w:val="18"/>
              </w:rPr>
            </w:pPr>
          </w:p>
        </w:tc>
        <w:tc>
          <w:tcPr>
            <w:tcW w:w="1368" w:type="dxa"/>
          </w:tcPr>
          <w:p w14:paraId="43B3702E" w14:textId="77777777" w:rsidR="00535A8F" w:rsidRPr="00A7634C" w:rsidRDefault="00535A8F" w:rsidP="00535A8F">
            <w:pPr>
              <w:tabs>
                <w:tab w:val="left" w:pos="-72"/>
              </w:tabs>
              <w:spacing w:line="240" w:lineRule="auto"/>
              <w:ind w:right="-29"/>
              <w:jc w:val="right"/>
              <w:rPr>
                <w:rFonts w:cs="Arial"/>
                <w:snapToGrid w:val="0"/>
                <w:sz w:val="18"/>
                <w:szCs w:val="18"/>
              </w:rPr>
            </w:pPr>
          </w:p>
        </w:tc>
        <w:tc>
          <w:tcPr>
            <w:tcW w:w="1368" w:type="dxa"/>
          </w:tcPr>
          <w:p w14:paraId="55E37E5C" w14:textId="77777777" w:rsidR="00535A8F" w:rsidRPr="00A7634C" w:rsidRDefault="00535A8F" w:rsidP="00535A8F">
            <w:pPr>
              <w:tabs>
                <w:tab w:val="left" w:pos="-72"/>
              </w:tabs>
              <w:spacing w:line="240" w:lineRule="auto"/>
              <w:ind w:right="-29"/>
              <w:jc w:val="right"/>
              <w:rPr>
                <w:rFonts w:cs="Arial"/>
                <w:snapToGrid w:val="0"/>
                <w:sz w:val="18"/>
                <w:szCs w:val="18"/>
              </w:rPr>
            </w:pPr>
          </w:p>
        </w:tc>
      </w:tr>
      <w:tr w:rsidR="006A3E10" w:rsidRPr="00A7634C" w14:paraId="6803B83D" w14:textId="77777777" w:rsidTr="00702893">
        <w:trPr>
          <w:trHeight w:val="120"/>
        </w:trPr>
        <w:tc>
          <w:tcPr>
            <w:tcW w:w="3978" w:type="dxa"/>
          </w:tcPr>
          <w:p w14:paraId="51B331CF" w14:textId="77777777" w:rsidR="006A3E10" w:rsidRPr="00A7634C" w:rsidRDefault="006A3E10" w:rsidP="006A3E10">
            <w:pPr>
              <w:spacing w:line="240" w:lineRule="auto"/>
              <w:ind w:left="432"/>
              <w:rPr>
                <w:rFonts w:cs="Arial"/>
                <w:snapToGrid w:val="0"/>
                <w:sz w:val="18"/>
                <w:szCs w:val="18"/>
              </w:rPr>
            </w:pPr>
            <w:r w:rsidRPr="00A7634C">
              <w:rPr>
                <w:rFonts w:cs="Arial"/>
                <w:snapToGrid w:val="0"/>
                <w:sz w:val="18"/>
                <w:szCs w:val="18"/>
                <w:cs/>
              </w:rPr>
              <w:t xml:space="preserve">   </w:t>
            </w:r>
            <w:r w:rsidRPr="00A7634C">
              <w:rPr>
                <w:rFonts w:cs="Arial"/>
                <w:snapToGrid w:val="0"/>
                <w:sz w:val="18"/>
                <w:szCs w:val="18"/>
              </w:rPr>
              <w:t>- Third parties</w:t>
            </w:r>
          </w:p>
        </w:tc>
        <w:tc>
          <w:tcPr>
            <w:tcW w:w="1368" w:type="dxa"/>
          </w:tcPr>
          <w:p w14:paraId="628AA392" w14:textId="3E07DBB2"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9</w:t>
            </w:r>
            <w:r w:rsidR="006A3E10" w:rsidRPr="006A3E10">
              <w:rPr>
                <w:rFonts w:cs="Arial"/>
                <w:sz w:val="18"/>
                <w:szCs w:val="18"/>
              </w:rPr>
              <w:t>,</w:t>
            </w:r>
            <w:r w:rsidRPr="00191619">
              <w:rPr>
                <w:rFonts w:cs="Arial"/>
                <w:sz w:val="18"/>
                <w:szCs w:val="18"/>
              </w:rPr>
              <w:t>563</w:t>
            </w:r>
          </w:p>
        </w:tc>
        <w:tc>
          <w:tcPr>
            <w:tcW w:w="1368" w:type="dxa"/>
          </w:tcPr>
          <w:p w14:paraId="7BB1FBEA" w14:textId="0A46AA47"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9</w:t>
            </w:r>
            <w:r w:rsidR="006A3E10" w:rsidRPr="006A3E10">
              <w:rPr>
                <w:rFonts w:cs="Arial"/>
                <w:snapToGrid w:val="0"/>
                <w:sz w:val="18"/>
                <w:szCs w:val="18"/>
              </w:rPr>
              <w:t>,</w:t>
            </w:r>
            <w:r w:rsidRPr="00191619">
              <w:rPr>
                <w:rFonts w:cs="Arial"/>
                <w:snapToGrid w:val="0"/>
                <w:sz w:val="18"/>
                <w:szCs w:val="18"/>
              </w:rPr>
              <w:t>898</w:t>
            </w:r>
          </w:p>
        </w:tc>
        <w:tc>
          <w:tcPr>
            <w:tcW w:w="1368" w:type="dxa"/>
          </w:tcPr>
          <w:p w14:paraId="761A4514" w14:textId="6069E70D"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538</w:t>
            </w:r>
          </w:p>
        </w:tc>
        <w:tc>
          <w:tcPr>
            <w:tcW w:w="1368" w:type="dxa"/>
            <w:vAlign w:val="bottom"/>
          </w:tcPr>
          <w:p w14:paraId="68D900E1" w14:textId="1993490B" w:rsidR="006A3E10" w:rsidRPr="00A7634C" w:rsidRDefault="00191619" w:rsidP="006A3E10">
            <w:pPr>
              <w:spacing w:line="240" w:lineRule="auto"/>
              <w:ind w:right="-72" w:hanging="16"/>
              <w:jc w:val="right"/>
              <w:rPr>
                <w:rFonts w:cs="Arial"/>
                <w:snapToGrid w:val="0"/>
                <w:sz w:val="18"/>
                <w:szCs w:val="18"/>
              </w:rPr>
            </w:pPr>
            <w:r w:rsidRPr="00191619">
              <w:rPr>
                <w:rFonts w:cs="Arial"/>
                <w:snapToGrid w:val="0"/>
                <w:sz w:val="18"/>
                <w:szCs w:val="18"/>
              </w:rPr>
              <w:t>260</w:t>
            </w:r>
          </w:p>
        </w:tc>
      </w:tr>
      <w:tr w:rsidR="006A3E10" w:rsidRPr="00A7634C" w14:paraId="65781F99" w14:textId="77777777" w:rsidTr="00702893">
        <w:trPr>
          <w:trHeight w:val="120"/>
        </w:trPr>
        <w:tc>
          <w:tcPr>
            <w:tcW w:w="3978" w:type="dxa"/>
          </w:tcPr>
          <w:p w14:paraId="71BFE9B4" w14:textId="5CF16D24" w:rsidR="006A3E10" w:rsidRPr="00A7634C" w:rsidRDefault="006A3E10" w:rsidP="006A3E10">
            <w:pPr>
              <w:spacing w:line="240" w:lineRule="auto"/>
              <w:ind w:left="432"/>
              <w:rPr>
                <w:rFonts w:cs="Arial"/>
                <w:snapToGrid w:val="0"/>
                <w:sz w:val="18"/>
                <w:szCs w:val="18"/>
                <w:cs/>
              </w:rPr>
            </w:pPr>
            <w:r w:rsidRPr="00A7634C">
              <w:rPr>
                <w:rFonts w:cs="Arial"/>
                <w:snapToGrid w:val="0"/>
                <w:sz w:val="18"/>
                <w:szCs w:val="18"/>
                <w:cs/>
              </w:rPr>
              <w:t xml:space="preserve">   </w:t>
            </w:r>
            <w:r w:rsidRPr="00A7634C">
              <w:rPr>
                <w:rFonts w:cs="Arial"/>
                <w:snapToGrid w:val="0"/>
                <w:sz w:val="18"/>
                <w:szCs w:val="18"/>
              </w:rPr>
              <w:t xml:space="preserve">- Related parties (Note </w:t>
            </w:r>
            <w:r w:rsidR="00191619" w:rsidRPr="00191619">
              <w:rPr>
                <w:rFonts w:cs="Arial"/>
                <w:snapToGrid w:val="0"/>
                <w:sz w:val="18"/>
                <w:szCs w:val="18"/>
              </w:rPr>
              <w:t>16</w:t>
            </w:r>
            <w:r w:rsidRPr="00A7634C">
              <w:rPr>
                <w:rFonts w:cs="Arial"/>
                <w:snapToGrid w:val="0"/>
                <w:sz w:val="18"/>
                <w:szCs w:val="18"/>
              </w:rPr>
              <w:t>.</w:t>
            </w:r>
            <w:r w:rsidR="00191619" w:rsidRPr="00191619">
              <w:rPr>
                <w:rFonts w:cs="Arial"/>
                <w:snapToGrid w:val="0"/>
                <w:sz w:val="18"/>
                <w:szCs w:val="18"/>
              </w:rPr>
              <w:t>2</w:t>
            </w:r>
            <w:r w:rsidRPr="00A7634C">
              <w:rPr>
                <w:rFonts w:cs="Arial"/>
                <w:snapToGrid w:val="0"/>
                <w:sz w:val="18"/>
                <w:szCs w:val="18"/>
              </w:rPr>
              <w:t>)</w:t>
            </w:r>
          </w:p>
        </w:tc>
        <w:tc>
          <w:tcPr>
            <w:tcW w:w="1368" w:type="dxa"/>
          </w:tcPr>
          <w:p w14:paraId="6A758DA8" w14:textId="4D4A9544"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410</w:t>
            </w:r>
          </w:p>
        </w:tc>
        <w:tc>
          <w:tcPr>
            <w:tcW w:w="1368" w:type="dxa"/>
          </w:tcPr>
          <w:p w14:paraId="3AC85C32" w14:textId="47FC8BA2"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34</w:t>
            </w:r>
          </w:p>
        </w:tc>
        <w:tc>
          <w:tcPr>
            <w:tcW w:w="1368" w:type="dxa"/>
          </w:tcPr>
          <w:p w14:paraId="3385AECD" w14:textId="303FE1B7"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326</w:t>
            </w:r>
          </w:p>
        </w:tc>
        <w:tc>
          <w:tcPr>
            <w:tcW w:w="1368" w:type="dxa"/>
            <w:vAlign w:val="bottom"/>
          </w:tcPr>
          <w:p w14:paraId="2A8FB0A3" w14:textId="00E7C4E3" w:rsidR="006A3E10" w:rsidRPr="00A7634C" w:rsidRDefault="00191619" w:rsidP="006A3E10">
            <w:pPr>
              <w:spacing w:line="240" w:lineRule="auto"/>
              <w:ind w:right="-72" w:hanging="16"/>
              <w:jc w:val="right"/>
              <w:rPr>
                <w:rFonts w:cs="Arial"/>
                <w:snapToGrid w:val="0"/>
                <w:sz w:val="18"/>
                <w:szCs w:val="18"/>
              </w:rPr>
            </w:pPr>
            <w:r w:rsidRPr="00191619">
              <w:rPr>
                <w:rFonts w:cs="Arial"/>
                <w:snapToGrid w:val="0"/>
                <w:sz w:val="18"/>
                <w:szCs w:val="18"/>
              </w:rPr>
              <w:t>1</w:t>
            </w:r>
            <w:r w:rsidR="006A3E10" w:rsidRPr="00A7634C">
              <w:rPr>
                <w:rFonts w:cs="Arial"/>
                <w:snapToGrid w:val="0"/>
                <w:sz w:val="18"/>
                <w:szCs w:val="18"/>
              </w:rPr>
              <w:t>,</w:t>
            </w:r>
            <w:r w:rsidRPr="00191619">
              <w:rPr>
                <w:rFonts w:cs="Arial"/>
                <w:snapToGrid w:val="0"/>
                <w:sz w:val="18"/>
                <w:szCs w:val="18"/>
              </w:rPr>
              <w:t>155</w:t>
            </w:r>
          </w:p>
        </w:tc>
      </w:tr>
      <w:tr w:rsidR="006A3E10" w:rsidRPr="00A7634C" w14:paraId="0732D859" w14:textId="77777777" w:rsidTr="00702893">
        <w:trPr>
          <w:trHeight w:val="120"/>
        </w:trPr>
        <w:tc>
          <w:tcPr>
            <w:tcW w:w="3978" w:type="dxa"/>
          </w:tcPr>
          <w:p w14:paraId="4C612E3D" w14:textId="77777777" w:rsidR="006A3E10" w:rsidRPr="00A7634C" w:rsidRDefault="006A3E10" w:rsidP="006A3E10">
            <w:pPr>
              <w:spacing w:line="240" w:lineRule="auto"/>
              <w:ind w:left="432"/>
              <w:rPr>
                <w:rFonts w:cs="Arial"/>
                <w:snapToGrid w:val="0"/>
                <w:sz w:val="18"/>
                <w:szCs w:val="18"/>
                <w:cs/>
              </w:rPr>
            </w:pPr>
            <w:r w:rsidRPr="00A7634C">
              <w:rPr>
                <w:rFonts w:cs="Arial"/>
                <w:snapToGrid w:val="0"/>
                <w:sz w:val="18"/>
                <w:szCs w:val="18"/>
              </w:rPr>
              <w:t>Advance received</w:t>
            </w:r>
          </w:p>
        </w:tc>
        <w:tc>
          <w:tcPr>
            <w:tcW w:w="1368" w:type="dxa"/>
          </w:tcPr>
          <w:p w14:paraId="4737A517" w14:textId="7A14F948"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19</w:t>
            </w:r>
            <w:r w:rsidR="006A3E10" w:rsidRPr="006A3E10">
              <w:rPr>
                <w:rFonts w:cs="Arial"/>
                <w:sz w:val="18"/>
                <w:szCs w:val="18"/>
              </w:rPr>
              <w:t>,</w:t>
            </w:r>
            <w:r w:rsidRPr="00191619">
              <w:rPr>
                <w:rFonts w:cs="Arial"/>
                <w:sz w:val="18"/>
                <w:szCs w:val="18"/>
              </w:rPr>
              <w:t>854</w:t>
            </w:r>
          </w:p>
        </w:tc>
        <w:tc>
          <w:tcPr>
            <w:tcW w:w="1368" w:type="dxa"/>
          </w:tcPr>
          <w:p w14:paraId="3CC52F69" w14:textId="05BFBD7A"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5</w:t>
            </w:r>
            <w:r w:rsidR="006A3E10" w:rsidRPr="006A3E10">
              <w:rPr>
                <w:rFonts w:cs="Arial"/>
                <w:snapToGrid w:val="0"/>
                <w:sz w:val="18"/>
                <w:szCs w:val="18"/>
              </w:rPr>
              <w:t>,</w:t>
            </w:r>
            <w:r w:rsidRPr="00191619">
              <w:rPr>
                <w:rFonts w:cs="Arial"/>
                <w:snapToGrid w:val="0"/>
                <w:sz w:val="18"/>
                <w:szCs w:val="18"/>
              </w:rPr>
              <w:t>753</w:t>
            </w:r>
          </w:p>
        </w:tc>
        <w:tc>
          <w:tcPr>
            <w:tcW w:w="1368" w:type="dxa"/>
          </w:tcPr>
          <w:p w14:paraId="73B890A1" w14:textId="368321E1"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6</w:t>
            </w:r>
            <w:r w:rsidR="006A3E10" w:rsidRPr="006A3E10">
              <w:rPr>
                <w:rFonts w:cs="Arial"/>
                <w:sz w:val="18"/>
                <w:szCs w:val="18"/>
              </w:rPr>
              <w:t>,</w:t>
            </w:r>
            <w:r w:rsidRPr="00191619">
              <w:rPr>
                <w:rFonts w:cs="Arial"/>
                <w:sz w:val="18"/>
                <w:szCs w:val="18"/>
              </w:rPr>
              <w:t>046</w:t>
            </w:r>
          </w:p>
        </w:tc>
        <w:tc>
          <w:tcPr>
            <w:tcW w:w="1368" w:type="dxa"/>
            <w:vAlign w:val="bottom"/>
          </w:tcPr>
          <w:p w14:paraId="0A916741" w14:textId="15ADCE2E" w:rsidR="006A3E10" w:rsidRPr="00A7634C" w:rsidRDefault="00191619" w:rsidP="006A3E10">
            <w:pPr>
              <w:spacing w:line="240" w:lineRule="auto"/>
              <w:ind w:right="-72" w:hanging="16"/>
              <w:jc w:val="right"/>
              <w:rPr>
                <w:rFonts w:cs="Arial"/>
                <w:snapToGrid w:val="0"/>
                <w:sz w:val="18"/>
                <w:szCs w:val="18"/>
              </w:rPr>
            </w:pPr>
            <w:r w:rsidRPr="00191619">
              <w:rPr>
                <w:rFonts w:cs="Arial"/>
                <w:snapToGrid w:val="0"/>
                <w:sz w:val="18"/>
                <w:szCs w:val="18"/>
              </w:rPr>
              <w:t>5</w:t>
            </w:r>
            <w:r w:rsidR="006A3E10" w:rsidRPr="00A7634C">
              <w:rPr>
                <w:rFonts w:cs="Arial"/>
                <w:snapToGrid w:val="0"/>
                <w:sz w:val="18"/>
                <w:szCs w:val="18"/>
              </w:rPr>
              <w:t>,</w:t>
            </w:r>
            <w:r w:rsidRPr="00191619">
              <w:rPr>
                <w:rFonts w:cs="Arial"/>
                <w:snapToGrid w:val="0"/>
                <w:sz w:val="18"/>
                <w:szCs w:val="18"/>
              </w:rPr>
              <w:t>242</w:t>
            </w:r>
          </w:p>
        </w:tc>
      </w:tr>
      <w:tr w:rsidR="006A3E10" w:rsidRPr="00A7634C" w14:paraId="5482AEC5" w14:textId="77777777" w:rsidTr="00702893">
        <w:trPr>
          <w:trHeight w:val="120"/>
        </w:trPr>
        <w:tc>
          <w:tcPr>
            <w:tcW w:w="3978" w:type="dxa"/>
          </w:tcPr>
          <w:p w14:paraId="44A2767E" w14:textId="77777777" w:rsidR="006A3E10" w:rsidRPr="00A7634C" w:rsidRDefault="006A3E10" w:rsidP="006A3E10">
            <w:pPr>
              <w:spacing w:line="240" w:lineRule="auto"/>
              <w:ind w:left="432"/>
              <w:rPr>
                <w:rFonts w:cs="Arial"/>
                <w:snapToGrid w:val="0"/>
                <w:sz w:val="18"/>
                <w:szCs w:val="18"/>
              </w:rPr>
            </w:pPr>
            <w:r w:rsidRPr="00A7634C">
              <w:rPr>
                <w:rFonts w:cs="Arial"/>
                <w:snapToGrid w:val="0"/>
                <w:sz w:val="18"/>
                <w:szCs w:val="18"/>
              </w:rPr>
              <w:t>Fixed assets payables</w:t>
            </w:r>
          </w:p>
        </w:tc>
        <w:tc>
          <w:tcPr>
            <w:tcW w:w="1368" w:type="dxa"/>
          </w:tcPr>
          <w:p w14:paraId="27A8A767" w14:textId="68BAD7A8"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3</w:t>
            </w:r>
            <w:r w:rsidR="006A3E10" w:rsidRPr="006A3E10">
              <w:rPr>
                <w:rFonts w:cs="Arial"/>
                <w:sz w:val="18"/>
                <w:szCs w:val="18"/>
              </w:rPr>
              <w:t>,</w:t>
            </w:r>
            <w:r w:rsidRPr="00191619">
              <w:rPr>
                <w:rFonts w:cs="Arial"/>
                <w:sz w:val="18"/>
                <w:szCs w:val="18"/>
              </w:rPr>
              <w:t>773</w:t>
            </w:r>
          </w:p>
        </w:tc>
        <w:tc>
          <w:tcPr>
            <w:tcW w:w="1368" w:type="dxa"/>
          </w:tcPr>
          <w:p w14:paraId="0C2AD5EA" w14:textId="629F757D"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1</w:t>
            </w:r>
            <w:r w:rsidR="006A3E10" w:rsidRPr="006A3E10">
              <w:rPr>
                <w:rFonts w:cs="Arial"/>
                <w:snapToGrid w:val="0"/>
                <w:sz w:val="18"/>
                <w:szCs w:val="18"/>
              </w:rPr>
              <w:t>,</w:t>
            </w:r>
            <w:r w:rsidRPr="00191619">
              <w:rPr>
                <w:rFonts w:cs="Arial"/>
                <w:snapToGrid w:val="0"/>
                <w:sz w:val="18"/>
                <w:szCs w:val="18"/>
              </w:rPr>
              <w:t>415</w:t>
            </w:r>
          </w:p>
        </w:tc>
        <w:tc>
          <w:tcPr>
            <w:tcW w:w="1368" w:type="dxa"/>
          </w:tcPr>
          <w:p w14:paraId="625D2E06" w14:textId="2041914D"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63</w:t>
            </w:r>
          </w:p>
        </w:tc>
        <w:tc>
          <w:tcPr>
            <w:tcW w:w="1368" w:type="dxa"/>
            <w:vAlign w:val="bottom"/>
          </w:tcPr>
          <w:p w14:paraId="2BBB88FA" w14:textId="0522D0CA" w:rsidR="006A3E10" w:rsidRPr="00A7634C" w:rsidRDefault="006A3E10" w:rsidP="006A3E10">
            <w:pPr>
              <w:spacing w:line="240" w:lineRule="auto"/>
              <w:ind w:right="-72" w:hanging="16"/>
              <w:jc w:val="right"/>
              <w:rPr>
                <w:rFonts w:cs="Arial"/>
                <w:snapToGrid w:val="0"/>
                <w:sz w:val="18"/>
                <w:szCs w:val="18"/>
              </w:rPr>
            </w:pPr>
            <w:r w:rsidRPr="00A7634C">
              <w:rPr>
                <w:rFonts w:cs="Arial"/>
                <w:snapToGrid w:val="0"/>
                <w:sz w:val="18"/>
                <w:szCs w:val="18"/>
              </w:rPr>
              <w:t>-</w:t>
            </w:r>
          </w:p>
        </w:tc>
      </w:tr>
      <w:tr w:rsidR="006A3E10" w:rsidRPr="00A7634C" w14:paraId="47BA4C5C" w14:textId="77777777" w:rsidTr="00702893">
        <w:trPr>
          <w:trHeight w:val="120"/>
        </w:trPr>
        <w:tc>
          <w:tcPr>
            <w:tcW w:w="3978" w:type="dxa"/>
          </w:tcPr>
          <w:p w14:paraId="34778E23" w14:textId="77777777" w:rsidR="006A3E10" w:rsidRPr="00A7634C" w:rsidRDefault="006A3E10" w:rsidP="006A3E10">
            <w:pPr>
              <w:spacing w:line="240" w:lineRule="auto"/>
              <w:ind w:left="432"/>
              <w:rPr>
                <w:rFonts w:cs="Arial"/>
                <w:snapToGrid w:val="0"/>
                <w:sz w:val="18"/>
                <w:szCs w:val="18"/>
                <w:cs/>
              </w:rPr>
            </w:pPr>
            <w:r w:rsidRPr="00A7634C">
              <w:rPr>
                <w:rFonts w:cs="Arial"/>
                <w:snapToGrid w:val="0"/>
                <w:sz w:val="18"/>
                <w:szCs w:val="18"/>
              </w:rPr>
              <w:t xml:space="preserve">Deposit </w:t>
            </w:r>
          </w:p>
        </w:tc>
        <w:tc>
          <w:tcPr>
            <w:tcW w:w="1368" w:type="dxa"/>
          </w:tcPr>
          <w:p w14:paraId="6994B4FF" w14:textId="396B88D3"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515</w:t>
            </w:r>
          </w:p>
        </w:tc>
        <w:tc>
          <w:tcPr>
            <w:tcW w:w="1368" w:type="dxa"/>
          </w:tcPr>
          <w:p w14:paraId="08F08424" w14:textId="1746E6C3"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940</w:t>
            </w:r>
          </w:p>
        </w:tc>
        <w:tc>
          <w:tcPr>
            <w:tcW w:w="1368" w:type="dxa"/>
          </w:tcPr>
          <w:p w14:paraId="0E0A02F7" w14:textId="75F64BEB" w:rsidR="006A3E10" w:rsidRPr="006A3E10" w:rsidRDefault="006A3E10" w:rsidP="006A3E10">
            <w:pPr>
              <w:spacing w:line="240" w:lineRule="auto"/>
              <w:ind w:right="-72" w:hanging="16"/>
              <w:jc w:val="right"/>
              <w:rPr>
                <w:rFonts w:cs="Arial"/>
                <w:snapToGrid w:val="0"/>
                <w:sz w:val="18"/>
                <w:szCs w:val="18"/>
              </w:rPr>
            </w:pPr>
            <w:r w:rsidRPr="006A3E10">
              <w:rPr>
                <w:rFonts w:cs="Arial"/>
                <w:sz w:val="18"/>
                <w:szCs w:val="18"/>
              </w:rPr>
              <w:t>-</w:t>
            </w:r>
          </w:p>
        </w:tc>
        <w:tc>
          <w:tcPr>
            <w:tcW w:w="1368" w:type="dxa"/>
            <w:vAlign w:val="bottom"/>
          </w:tcPr>
          <w:p w14:paraId="312085D0" w14:textId="23B090BA" w:rsidR="006A3E10" w:rsidRPr="00A7634C" w:rsidRDefault="006A3E10" w:rsidP="006A3E10">
            <w:pPr>
              <w:spacing w:line="240" w:lineRule="auto"/>
              <w:ind w:right="-72" w:hanging="16"/>
              <w:jc w:val="right"/>
              <w:rPr>
                <w:rFonts w:cs="Arial"/>
                <w:snapToGrid w:val="0"/>
                <w:sz w:val="18"/>
                <w:szCs w:val="18"/>
              </w:rPr>
            </w:pPr>
            <w:r w:rsidRPr="00A7634C">
              <w:rPr>
                <w:rFonts w:cs="Arial"/>
                <w:snapToGrid w:val="0"/>
                <w:sz w:val="18"/>
                <w:szCs w:val="18"/>
              </w:rPr>
              <w:t>-</w:t>
            </w:r>
          </w:p>
        </w:tc>
      </w:tr>
      <w:tr w:rsidR="006A3E10" w:rsidRPr="00A7634C" w14:paraId="7A6C6763" w14:textId="77777777" w:rsidTr="00702893">
        <w:trPr>
          <w:trHeight w:val="120"/>
        </w:trPr>
        <w:tc>
          <w:tcPr>
            <w:tcW w:w="3978" w:type="dxa"/>
          </w:tcPr>
          <w:p w14:paraId="5110506B" w14:textId="76A76A0B" w:rsidR="006A3E10" w:rsidRPr="00A7634C" w:rsidRDefault="006A3E10" w:rsidP="006A3E10">
            <w:pPr>
              <w:spacing w:line="240" w:lineRule="auto"/>
              <w:ind w:left="432"/>
              <w:rPr>
                <w:rFonts w:cs="Arial"/>
                <w:snapToGrid w:val="0"/>
                <w:sz w:val="18"/>
                <w:szCs w:val="18"/>
                <w:cs/>
              </w:rPr>
            </w:pPr>
            <w:r w:rsidRPr="00A7634C">
              <w:rPr>
                <w:rFonts w:cs="Arial"/>
                <w:snapToGrid w:val="0"/>
                <w:sz w:val="18"/>
                <w:szCs w:val="18"/>
              </w:rPr>
              <w:t xml:space="preserve">Other payables </w:t>
            </w:r>
          </w:p>
        </w:tc>
        <w:tc>
          <w:tcPr>
            <w:tcW w:w="1368" w:type="dxa"/>
          </w:tcPr>
          <w:p w14:paraId="79EA0165" w14:textId="6BE55ACF"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4</w:t>
            </w:r>
            <w:r w:rsidR="006A3E10" w:rsidRPr="006A3E10">
              <w:rPr>
                <w:rFonts w:cs="Arial"/>
                <w:sz w:val="18"/>
                <w:szCs w:val="18"/>
              </w:rPr>
              <w:t>,</w:t>
            </w:r>
            <w:r w:rsidRPr="00191619">
              <w:rPr>
                <w:rFonts w:cs="Arial"/>
                <w:sz w:val="18"/>
                <w:szCs w:val="18"/>
              </w:rPr>
              <w:t>958</w:t>
            </w:r>
          </w:p>
        </w:tc>
        <w:tc>
          <w:tcPr>
            <w:tcW w:w="1368" w:type="dxa"/>
          </w:tcPr>
          <w:p w14:paraId="21446872" w14:textId="4D7C68ED"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13</w:t>
            </w:r>
            <w:r w:rsidR="006A3E10" w:rsidRPr="006A3E10">
              <w:rPr>
                <w:rFonts w:cs="Arial"/>
                <w:snapToGrid w:val="0"/>
                <w:sz w:val="18"/>
                <w:szCs w:val="18"/>
              </w:rPr>
              <w:t>,</w:t>
            </w:r>
            <w:r w:rsidRPr="00191619">
              <w:rPr>
                <w:rFonts w:cs="Arial"/>
                <w:snapToGrid w:val="0"/>
                <w:sz w:val="18"/>
                <w:szCs w:val="18"/>
              </w:rPr>
              <w:t>434</w:t>
            </w:r>
          </w:p>
        </w:tc>
        <w:tc>
          <w:tcPr>
            <w:tcW w:w="1368" w:type="dxa"/>
          </w:tcPr>
          <w:p w14:paraId="58678E7E" w14:textId="00F58447"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3</w:t>
            </w:r>
          </w:p>
        </w:tc>
        <w:tc>
          <w:tcPr>
            <w:tcW w:w="1368" w:type="dxa"/>
            <w:vAlign w:val="bottom"/>
          </w:tcPr>
          <w:p w14:paraId="17D250A4" w14:textId="66B1DEE3" w:rsidR="006A3E10" w:rsidRPr="00A7634C" w:rsidRDefault="00191619" w:rsidP="006A3E10">
            <w:pPr>
              <w:spacing w:line="240" w:lineRule="auto"/>
              <w:ind w:right="-72" w:hanging="16"/>
              <w:jc w:val="right"/>
              <w:rPr>
                <w:rFonts w:cs="Arial"/>
                <w:snapToGrid w:val="0"/>
                <w:sz w:val="18"/>
                <w:szCs w:val="18"/>
              </w:rPr>
            </w:pPr>
            <w:r w:rsidRPr="00191619">
              <w:rPr>
                <w:rFonts w:cs="Arial"/>
                <w:snapToGrid w:val="0"/>
                <w:sz w:val="18"/>
                <w:szCs w:val="18"/>
              </w:rPr>
              <w:t>3</w:t>
            </w:r>
          </w:p>
        </w:tc>
      </w:tr>
      <w:tr w:rsidR="006A3E10" w:rsidRPr="00A7634C" w14:paraId="59148A48" w14:textId="77777777" w:rsidTr="00702893">
        <w:trPr>
          <w:trHeight w:val="120"/>
        </w:trPr>
        <w:tc>
          <w:tcPr>
            <w:tcW w:w="3978" w:type="dxa"/>
          </w:tcPr>
          <w:p w14:paraId="2BC72991" w14:textId="77777777" w:rsidR="006A3E10" w:rsidRPr="00A7634C" w:rsidRDefault="006A3E10" w:rsidP="006A3E10">
            <w:pPr>
              <w:spacing w:line="240" w:lineRule="auto"/>
              <w:ind w:left="432"/>
              <w:rPr>
                <w:rFonts w:cs="Arial"/>
                <w:snapToGrid w:val="0"/>
                <w:sz w:val="18"/>
                <w:szCs w:val="18"/>
                <w:cs/>
              </w:rPr>
            </w:pPr>
            <w:r w:rsidRPr="00A7634C">
              <w:rPr>
                <w:rFonts w:cs="Arial"/>
                <w:snapToGrid w:val="0"/>
                <w:sz w:val="18"/>
                <w:szCs w:val="18"/>
              </w:rPr>
              <w:t>Accrued expenses</w:t>
            </w:r>
          </w:p>
        </w:tc>
        <w:tc>
          <w:tcPr>
            <w:tcW w:w="1368" w:type="dxa"/>
          </w:tcPr>
          <w:p w14:paraId="12926909" w14:textId="32C22ADF"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15</w:t>
            </w:r>
            <w:r w:rsidR="006A3E10" w:rsidRPr="006A3E10">
              <w:rPr>
                <w:rFonts w:cs="Arial"/>
                <w:sz w:val="18"/>
                <w:szCs w:val="18"/>
              </w:rPr>
              <w:t>,</w:t>
            </w:r>
            <w:r w:rsidRPr="00191619">
              <w:rPr>
                <w:rFonts w:cs="Arial"/>
                <w:sz w:val="18"/>
                <w:szCs w:val="18"/>
              </w:rPr>
              <w:t>383</w:t>
            </w:r>
          </w:p>
        </w:tc>
        <w:tc>
          <w:tcPr>
            <w:tcW w:w="1368" w:type="dxa"/>
          </w:tcPr>
          <w:p w14:paraId="15D42B14" w14:textId="3472359A" w:rsidR="006A3E10" w:rsidRPr="006A3E10" w:rsidRDefault="00191619" w:rsidP="006A3E10">
            <w:pPr>
              <w:spacing w:line="240" w:lineRule="auto"/>
              <w:ind w:right="-72" w:hanging="16"/>
              <w:jc w:val="right"/>
              <w:rPr>
                <w:rFonts w:cs="Arial"/>
                <w:snapToGrid w:val="0"/>
                <w:sz w:val="18"/>
                <w:szCs w:val="18"/>
              </w:rPr>
            </w:pPr>
            <w:r w:rsidRPr="00191619">
              <w:rPr>
                <w:rFonts w:cs="Arial"/>
                <w:snapToGrid w:val="0"/>
                <w:sz w:val="18"/>
                <w:szCs w:val="18"/>
              </w:rPr>
              <w:t>13</w:t>
            </w:r>
            <w:r w:rsidR="006A3E10" w:rsidRPr="006A3E10">
              <w:rPr>
                <w:rFonts w:cs="Arial"/>
                <w:snapToGrid w:val="0"/>
                <w:sz w:val="18"/>
                <w:szCs w:val="18"/>
              </w:rPr>
              <w:t>,</w:t>
            </w:r>
            <w:r w:rsidRPr="00191619">
              <w:rPr>
                <w:rFonts w:cs="Arial"/>
                <w:snapToGrid w:val="0"/>
                <w:sz w:val="18"/>
                <w:szCs w:val="18"/>
              </w:rPr>
              <w:t>047</w:t>
            </w:r>
          </w:p>
        </w:tc>
        <w:tc>
          <w:tcPr>
            <w:tcW w:w="1368" w:type="dxa"/>
          </w:tcPr>
          <w:p w14:paraId="07856993" w14:textId="2B3A7F7B" w:rsidR="006A3E10" w:rsidRPr="006A3E10" w:rsidRDefault="00191619" w:rsidP="006A3E10">
            <w:pPr>
              <w:spacing w:line="240" w:lineRule="auto"/>
              <w:ind w:right="-72" w:hanging="16"/>
              <w:jc w:val="right"/>
              <w:rPr>
                <w:rFonts w:cs="Arial"/>
                <w:snapToGrid w:val="0"/>
                <w:sz w:val="18"/>
                <w:szCs w:val="18"/>
              </w:rPr>
            </w:pPr>
            <w:r w:rsidRPr="00191619">
              <w:rPr>
                <w:rFonts w:cs="Arial"/>
                <w:sz w:val="18"/>
                <w:szCs w:val="18"/>
              </w:rPr>
              <w:t>2</w:t>
            </w:r>
            <w:r w:rsidR="006A3E10" w:rsidRPr="006A3E10">
              <w:rPr>
                <w:rFonts w:cs="Arial"/>
                <w:sz w:val="18"/>
                <w:szCs w:val="18"/>
              </w:rPr>
              <w:t>,</w:t>
            </w:r>
            <w:r w:rsidRPr="00191619">
              <w:rPr>
                <w:rFonts w:cs="Arial"/>
                <w:sz w:val="18"/>
                <w:szCs w:val="18"/>
              </w:rPr>
              <w:t>215</w:t>
            </w:r>
          </w:p>
        </w:tc>
        <w:tc>
          <w:tcPr>
            <w:tcW w:w="1368" w:type="dxa"/>
            <w:vAlign w:val="bottom"/>
          </w:tcPr>
          <w:p w14:paraId="242FCE92" w14:textId="321EAA72" w:rsidR="006A3E10" w:rsidRPr="00A7634C" w:rsidRDefault="00191619" w:rsidP="006A3E10">
            <w:pPr>
              <w:spacing w:line="240" w:lineRule="auto"/>
              <w:ind w:right="-72" w:hanging="16"/>
              <w:jc w:val="right"/>
              <w:rPr>
                <w:rFonts w:cs="Arial"/>
                <w:snapToGrid w:val="0"/>
                <w:sz w:val="18"/>
                <w:szCs w:val="18"/>
              </w:rPr>
            </w:pPr>
            <w:r w:rsidRPr="00191619">
              <w:rPr>
                <w:rFonts w:cs="Arial"/>
                <w:snapToGrid w:val="0"/>
                <w:sz w:val="18"/>
                <w:szCs w:val="18"/>
              </w:rPr>
              <w:t>913</w:t>
            </w:r>
          </w:p>
        </w:tc>
      </w:tr>
      <w:tr w:rsidR="006A3E10" w:rsidRPr="00A7634C" w14:paraId="01F74CE2" w14:textId="77777777" w:rsidTr="00702893">
        <w:trPr>
          <w:trHeight w:val="120"/>
        </w:trPr>
        <w:tc>
          <w:tcPr>
            <w:tcW w:w="3978" w:type="dxa"/>
          </w:tcPr>
          <w:p w14:paraId="53CB70DF" w14:textId="1E9EFCC2" w:rsidR="006A3E10" w:rsidRPr="00A7634C" w:rsidRDefault="006A3E10" w:rsidP="006A3E10">
            <w:pPr>
              <w:spacing w:line="240" w:lineRule="auto"/>
              <w:ind w:left="432"/>
              <w:rPr>
                <w:rFonts w:cs="Arial"/>
                <w:snapToGrid w:val="0"/>
                <w:sz w:val="18"/>
                <w:szCs w:val="22"/>
              </w:rPr>
            </w:pPr>
            <w:r>
              <w:rPr>
                <w:rFonts w:cs="Arial"/>
                <w:snapToGrid w:val="0"/>
                <w:sz w:val="18"/>
                <w:szCs w:val="22"/>
              </w:rPr>
              <w:t>Retention</w:t>
            </w:r>
          </w:p>
        </w:tc>
        <w:tc>
          <w:tcPr>
            <w:tcW w:w="1368" w:type="dxa"/>
          </w:tcPr>
          <w:p w14:paraId="3EB601E3" w14:textId="3984821B" w:rsidR="006A3E10" w:rsidRPr="006A3E10" w:rsidRDefault="00191619" w:rsidP="006A3E10">
            <w:pPr>
              <w:pBdr>
                <w:bottom w:val="single" w:sz="4" w:space="1" w:color="auto"/>
              </w:pBdr>
              <w:spacing w:line="240" w:lineRule="auto"/>
              <w:ind w:right="-72" w:hanging="16"/>
              <w:jc w:val="right"/>
              <w:rPr>
                <w:rFonts w:cs="Arial"/>
                <w:snapToGrid w:val="0"/>
                <w:sz w:val="18"/>
                <w:szCs w:val="18"/>
              </w:rPr>
            </w:pPr>
            <w:r w:rsidRPr="00191619">
              <w:rPr>
                <w:rFonts w:cs="Arial"/>
                <w:sz w:val="18"/>
                <w:szCs w:val="18"/>
              </w:rPr>
              <w:t>9</w:t>
            </w:r>
            <w:r w:rsidR="006A3E10" w:rsidRPr="006A3E10">
              <w:rPr>
                <w:rFonts w:cs="Arial"/>
                <w:sz w:val="18"/>
                <w:szCs w:val="18"/>
              </w:rPr>
              <w:t>,</w:t>
            </w:r>
            <w:r w:rsidRPr="00191619">
              <w:rPr>
                <w:rFonts w:cs="Arial"/>
                <w:sz w:val="18"/>
                <w:szCs w:val="18"/>
              </w:rPr>
              <w:t>156</w:t>
            </w:r>
          </w:p>
        </w:tc>
        <w:tc>
          <w:tcPr>
            <w:tcW w:w="1368" w:type="dxa"/>
          </w:tcPr>
          <w:p w14:paraId="67734A5D" w14:textId="72DDC30F" w:rsidR="006A3E10" w:rsidRPr="006A3E10" w:rsidRDefault="006A3E10" w:rsidP="006A3E10">
            <w:pPr>
              <w:pBdr>
                <w:bottom w:val="single" w:sz="4" w:space="1" w:color="auto"/>
              </w:pBdr>
              <w:spacing w:line="240" w:lineRule="auto"/>
              <w:ind w:right="-72" w:hanging="16"/>
              <w:jc w:val="right"/>
              <w:rPr>
                <w:rFonts w:cs="Arial"/>
                <w:snapToGrid w:val="0"/>
                <w:sz w:val="18"/>
                <w:szCs w:val="18"/>
              </w:rPr>
            </w:pPr>
            <w:r w:rsidRPr="006A3E10">
              <w:rPr>
                <w:rFonts w:cs="Arial"/>
                <w:snapToGrid w:val="0"/>
                <w:sz w:val="18"/>
                <w:szCs w:val="18"/>
              </w:rPr>
              <w:t>-</w:t>
            </w:r>
          </w:p>
        </w:tc>
        <w:tc>
          <w:tcPr>
            <w:tcW w:w="1368" w:type="dxa"/>
          </w:tcPr>
          <w:p w14:paraId="4CF8B703" w14:textId="73C4893D" w:rsidR="006A3E10" w:rsidRPr="006A3E10" w:rsidRDefault="006A3E10" w:rsidP="006A3E10">
            <w:pPr>
              <w:pBdr>
                <w:bottom w:val="single" w:sz="4" w:space="1" w:color="auto"/>
              </w:pBdr>
              <w:spacing w:line="240" w:lineRule="auto"/>
              <w:ind w:right="-72" w:hanging="16"/>
              <w:jc w:val="right"/>
              <w:rPr>
                <w:rFonts w:cs="Arial"/>
                <w:snapToGrid w:val="0"/>
                <w:sz w:val="18"/>
                <w:szCs w:val="18"/>
              </w:rPr>
            </w:pPr>
            <w:r w:rsidRPr="006A3E10">
              <w:rPr>
                <w:rFonts w:cs="Arial"/>
                <w:sz w:val="18"/>
                <w:szCs w:val="18"/>
              </w:rPr>
              <w:t>-</w:t>
            </w:r>
          </w:p>
        </w:tc>
        <w:tc>
          <w:tcPr>
            <w:tcW w:w="1368" w:type="dxa"/>
            <w:vAlign w:val="bottom"/>
          </w:tcPr>
          <w:p w14:paraId="7C91D723" w14:textId="35153861" w:rsidR="006A3E10" w:rsidRPr="00A7634C" w:rsidRDefault="006A3E10" w:rsidP="006A3E10">
            <w:pPr>
              <w:pBdr>
                <w:bottom w:val="single" w:sz="4" w:space="1" w:color="auto"/>
              </w:pBdr>
              <w:spacing w:line="240" w:lineRule="auto"/>
              <w:ind w:right="-72" w:hanging="16"/>
              <w:jc w:val="right"/>
              <w:rPr>
                <w:rFonts w:cs="Arial"/>
                <w:snapToGrid w:val="0"/>
                <w:sz w:val="18"/>
                <w:szCs w:val="18"/>
              </w:rPr>
            </w:pPr>
            <w:r w:rsidRPr="00A7634C">
              <w:rPr>
                <w:rFonts w:cs="Arial"/>
                <w:snapToGrid w:val="0"/>
                <w:sz w:val="18"/>
                <w:szCs w:val="18"/>
              </w:rPr>
              <w:t>-</w:t>
            </w:r>
          </w:p>
        </w:tc>
      </w:tr>
      <w:tr w:rsidR="006A3E10" w:rsidRPr="00A7634C" w14:paraId="5651D092" w14:textId="77777777" w:rsidTr="00702893">
        <w:trPr>
          <w:trHeight w:val="120"/>
        </w:trPr>
        <w:tc>
          <w:tcPr>
            <w:tcW w:w="3978" w:type="dxa"/>
          </w:tcPr>
          <w:p w14:paraId="0409E4CB" w14:textId="77777777" w:rsidR="006A3E10" w:rsidRPr="00A7634C" w:rsidRDefault="006A3E10" w:rsidP="006A3E10">
            <w:pPr>
              <w:spacing w:line="240" w:lineRule="auto"/>
              <w:ind w:left="432"/>
              <w:jc w:val="thaiDistribute"/>
              <w:rPr>
                <w:rFonts w:cs="Arial"/>
                <w:b/>
                <w:bCs/>
                <w:sz w:val="12"/>
                <w:szCs w:val="12"/>
                <w:cs/>
              </w:rPr>
            </w:pPr>
          </w:p>
        </w:tc>
        <w:tc>
          <w:tcPr>
            <w:tcW w:w="1368" w:type="dxa"/>
          </w:tcPr>
          <w:p w14:paraId="0A9B0429" w14:textId="052A0EF1" w:rsidR="006A3E10" w:rsidRPr="00A7634C" w:rsidRDefault="006A3E10" w:rsidP="006A3E10">
            <w:pPr>
              <w:spacing w:line="240" w:lineRule="auto"/>
              <w:ind w:right="-72"/>
              <w:jc w:val="right"/>
              <w:rPr>
                <w:rFonts w:cs="Arial"/>
                <w:sz w:val="12"/>
                <w:szCs w:val="12"/>
              </w:rPr>
            </w:pPr>
          </w:p>
        </w:tc>
        <w:tc>
          <w:tcPr>
            <w:tcW w:w="1368" w:type="dxa"/>
          </w:tcPr>
          <w:p w14:paraId="77FB4626" w14:textId="77777777" w:rsidR="006A3E10" w:rsidRPr="00A7634C" w:rsidRDefault="006A3E10" w:rsidP="006A3E10">
            <w:pPr>
              <w:spacing w:line="240" w:lineRule="auto"/>
              <w:ind w:right="-72"/>
              <w:jc w:val="right"/>
              <w:rPr>
                <w:rFonts w:cs="Arial"/>
                <w:sz w:val="12"/>
                <w:szCs w:val="12"/>
              </w:rPr>
            </w:pPr>
          </w:p>
        </w:tc>
        <w:tc>
          <w:tcPr>
            <w:tcW w:w="1368" w:type="dxa"/>
          </w:tcPr>
          <w:p w14:paraId="7DBF14EA" w14:textId="77777777" w:rsidR="006A3E10" w:rsidRPr="00A7634C" w:rsidRDefault="006A3E10" w:rsidP="006A3E10">
            <w:pPr>
              <w:spacing w:line="240" w:lineRule="auto"/>
              <w:ind w:right="-72"/>
              <w:jc w:val="right"/>
              <w:rPr>
                <w:rFonts w:cs="Arial"/>
                <w:sz w:val="12"/>
                <w:szCs w:val="12"/>
              </w:rPr>
            </w:pPr>
          </w:p>
        </w:tc>
        <w:tc>
          <w:tcPr>
            <w:tcW w:w="1368" w:type="dxa"/>
          </w:tcPr>
          <w:p w14:paraId="2692519E" w14:textId="77777777" w:rsidR="006A3E10" w:rsidRPr="00A7634C" w:rsidRDefault="006A3E10" w:rsidP="006A3E10">
            <w:pPr>
              <w:spacing w:line="240" w:lineRule="auto"/>
              <w:ind w:right="-72"/>
              <w:jc w:val="right"/>
              <w:rPr>
                <w:rFonts w:cs="Arial"/>
                <w:sz w:val="12"/>
                <w:szCs w:val="12"/>
              </w:rPr>
            </w:pPr>
          </w:p>
        </w:tc>
      </w:tr>
      <w:tr w:rsidR="006A3E10" w:rsidRPr="00A7634C" w14:paraId="556128AE" w14:textId="77777777" w:rsidTr="00702893">
        <w:trPr>
          <w:trHeight w:val="120"/>
        </w:trPr>
        <w:tc>
          <w:tcPr>
            <w:tcW w:w="3978" w:type="dxa"/>
          </w:tcPr>
          <w:p w14:paraId="1BBB5765" w14:textId="77777777" w:rsidR="006A3E10" w:rsidRPr="00A7634C" w:rsidRDefault="006A3E10" w:rsidP="006A3E10">
            <w:pPr>
              <w:spacing w:line="240" w:lineRule="auto"/>
              <w:ind w:left="432"/>
              <w:rPr>
                <w:rFonts w:cs="Arial"/>
                <w:snapToGrid w:val="0"/>
                <w:sz w:val="18"/>
                <w:szCs w:val="18"/>
                <w:cs/>
              </w:rPr>
            </w:pPr>
          </w:p>
        </w:tc>
        <w:tc>
          <w:tcPr>
            <w:tcW w:w="1368" w:type="dxa"/>
            <w:vAlign w:val="bottom"/>
          </w:tcPr>
          <w:p w14:paraId="7D1475CF" w14:textId="273D72D9" w:rsidR="006A3E10" w:rsidRPr="00A7634C" w:rsidRDefault="00191619" w:rsidP="006A3E10">
            <w:pPr>
              <w:pBdr>
                <w:bottom w:val="double" w:sz="4" w:space="1" w:color="auto"/>
              </w:pBdr>
              <w:spacing w:line="240" w:lineRule="auto"/>
              <w:ind w:right="-72" w:hanging="16"/>
              <w:jc w:val="right"/>
              <w:rPr>
                <w:rFonts w:cs="Arial"/>
                <w:sz w:val="18"/>
                <w:szCs w:val="18"/>
              </w:rPr>
            </w:pPr>
            <w:r w:rsidRPr="00191619">
              <w:rPr>
                <w:rFonts w:cs="Arial"/>
                <w:sz w:val="18"/>
                <w:szCs w:val="18"/>
              </w:rPr>
              <w:t>63</w:t>
            </w:r>
            <w:r w:rsidR="006A3E10">
              <w:rPr>
                <w:rFonts w:cs="Arial"/>
                <w:sz w:val="18"/>
                <w:szCs w:val="18"/>
              </w:rPr>
              <w:t>,</w:t>
            </w:r>
            <w:r w:rsidRPr="00191619">
              <w:rPr>
                <w:rFonts w:cs="Arial"/>
                <w:sz w:val="18"/>
                <w:szCs w:val="18"/>
              </w:rPr>
              <w:t>612</w:t>
            </w:r>
          </w:p>
        </w:tc>
        <w:tc>
          <w:tcPr>
            <w:tcW w:w="1368" w:type="dxa"/>
            <w:vAlign w:val="bottom"/>
          </w:tcPr>
          <w:p w14:paraId="14F88847" w14:textId="387E0064" w:rsidR="006A3E10" w:rsidRPr="00A7634C" w:rsidRDefault="00191619" w:rsidP="006A3E10">
            <w:pPr>
              <w:pBdr>
                <w:bottom w:val="double" w:sz="4" w:space="1" w:color="auto"/>
              </w:pBdr>
              <w:spacing w:line="240" w:lineRule="auto"/>
              <w:ind w:right="-72" w:hanging="16"/>
              <w:jc w:val="right"/>
              <w:rPr>
                <w:rFonts w:cs="Arial"/>
                <w:sz w:val="18"/>
                <w:szCs w:val="18"/>
              </w:rPr>
            </w:pPr>
            <w:r w:rsidRPr="00191619">
              <w:rPr>
                <w:rFonts w:cs="Arial"/>
                <w:sz w:val="18"/>
                <w:szCs w:val="18"/>
              </w:rPr>
              <w:t>44</w:t>
            </w:r>
            <w:r w:rsidR="006A3E10" w:rsidRPr="00A7634C">
              <w:rPr>
                <w:rFonts w:cs="Arial"/>
                <w:sz w:val="18"/>
                <w:szCs w:val="18"/>
              </w:rPr>
              <w:t>,</w:t>
            </w:r>
            <w:r w:rsidRPr="00191619">
              <w:rPr>
                <w:rFonts w:cs="Arial"/>
                <w:sz w:val="18"/>
                <w:szCs w:val="18"/>
              </w:rPr>
              <w:t>521</w:t>
            </w:r>
          </w:p>
        </w:tc>
        <w:tc>
          <w:tcPr>
            <w:tcW w:w="1368" w:type="dxa"/>
            <w:vAlign w:val="bottom"/>
          </w:tcPr>
          <w:p w14:paraId="1D90CBDC" w14:textId="7A19078A" w:rsidR="006A3E10" w:rsidRPr="00A7634C" w:rsidRDefault="00191619" w:rsidP="006A3E10">
            <w:pPr>
              <w:pBdr>
                <w:bottom w:val="double" w:sz="4" w:space="1" w:color="auto"/>
              </w:pBdr>
              <w:spacing w:line="240" w:lineRule="auto"/>
              <w:ind w:right="-72" w:hanging="16"/>
              <w:jc w:val="right"/>
              <w:rPr>
                <w:rFonts w:cs="Arial"/>
                <w:sz w:val="18"/>
                <w:szCs w:val="18"/>
              </w:rPr>
            </w:pPr>
            <w:r w:rsidRPr="00191619">
              <w:rPr>
                <w:rFonts w:cs="Arial"/>
                <w:sz w:val="18"/>
                <w:szCs w:val="18"/>
              </w:rPr>
              <w:t>9</w:t>
            </w:r>
            <w:r w:rsidR="006A3E10">
              <w:rPr>
                <w:rFonts w:cs="Arial"/>
                <w:sz w:val="18"/>
                <w:szCs w:val="18"/>
              </w:rPr>
              <w:t>,</w:t>
            </w:r>
            <w:r w:rsidRPr="00191619">
              <w:rPr>
                <w:rFonts w:cs="Arial"/>
                <w:sz w:val="18"/>
                <w:szCs w:val="18"/>
              </w:rPr>
              <w:t>191</w:t>
            </w:r>
          </w:p>
        </w:tc>
        <w:tc>
          <w:tcPr>
            <w:tcW w:w="1368" w:type="dxa"/>
            <w:vAlign w:val="bottom"/>
          </w:tcPr>
          <w:p w14:paraId="56E97603" w14:textId="5A8FFF59" w:rsidR="006A3E10" w:rsidRPr="00A7634C" w:rsidRDefault="00191619" w:rsidP="006A3E10">
            <w:pPr>
              <w:pBdr>
                <w:bottom w:val="double" w:sz="4" w:space="1" w:color="auto"/>
              </w:pBdr>
              <w:spacing w:line="240" w:lineRule="auto"/>
              <w:ind w:right="-72" w:hanging="16"/>
              <w:jc w:val="right"/>
              <w:rPr>
                <w:rFonts w:cs="Arial"/>
                <w:sz w:val="18"/>
                <w:szCs w:val="18"/>
              </w:rPr>
            </w:pPr>
            <w:r w:rsidRPr="00191619">
              <w:rPr>
                <w:rFonts w:cs="Arial"/>
                <w:sz w:val="18"/>
                <w:szCs w:val="18"/>
              </w:rPr>
              <w:t>7</w:t>
            </w:r>
            <w:r w:rsidR="006A3E10" w:rsidRPr="00A7634C">
              <w:rPr>
                <w:rFonts w:cs="Arial"/>
                <w:sz w:val="18"/>
                <w:szCs w:val="18"/>
              </w:rPr>
              <w:t>,</w:t>
            </w:r>
            <w:r w:rsidRPr="00191619">
              <w:rPr>
                <w:rFonts w:cs="Arial"/>
                <w:sz w:val="18"/>
                <w:szCs w:val="18"/>
              </w:rPr>
              <w:t>573</w:t>
            </w:r>
          </w:p>
        </w:tc>
      </w:tr>
    </w:tbl>
    <w:p w14:paraId="3E11D812" w14:textId="77777777" w:rsidR="00A55AFE" w:rsidRPr="00A7634C" w:rsidRDefault="00A55AFE" w:rsidP="00A425E8">
      <w:pPr>
        <w:spacing w:line="240" w:lineRule="auto"/>
        <w:ind w:left="540" w:hanging="540"/>
        <w:jc w:val="both"/>
        <w:rPr>
          <w:rFonts w:cs="Arial"/>
          <w:sz w:val="18"/>
          <w:szCs w:val="18"/>
        </w:rPr>
      </w:pPr>
    </w:p>
    <w:p w14:paraId="4551A780" w14:textId="77777777" w:rsidR="00A55AFE" w:rsidRPr="008035E8" w:rsidRDefault="00A55AFE" w:rsidP="006B28E5">
      <w:pPr>
        <w:spacing w:line="240" w:lineRule="auto"/>
        <w:jc w:val="both"/>
        <w:rPr>
          <w:rFonts w:cs="Arial"/>
          <w:sz w:val="18"/>
          <w:szCs w:val="18"/>
        </w:rPr>
      </w:pPr>
    </w:p>
    <w:p w14:paraId="34A050FA" w14:textId="46A760EF" w:rsidR="004C541A" w:rsidRPr="008035E8" w:rsidRDefault="00191619" w:rsidP="008035E8">
      <w:pPr>
        <w:spacing w:line="240" w:lineRule="auto"/>
        <w:ind w:left="540" w:hanging="540"/>
        <w:jc w:val="both"/>
        <w:rPr>
          <w:rFonts w:cs="Arial"/>
          <w:b/>
          <w:bCs/>
          <w:sz w:val="18"/>
          <w:szCs w:val="18"/>
        </w:rPr>
      </w:pPr>
      <w:r w:rsidRPr="00191619">
        <w:rPr>
          <w:rFonts w:cs="Arial"/>
          <w:b/>
          <w:bCs/>
          <w:sz w:val="18"/>
          <w:szCs w:val="18"/>
        </w:rPr>
        <w:t>13</w:t>
      </w:r>
      <w:r w:rsidR="00361952" w:rsidRPr="008035E8">
        <w:rPr>
          <w:rFonts w:cs="Arial"/>
          <w:b/>
          <w:bCs/>
          <w:sz w:val="18"/>
          <w:szCs w:val="18"/>
        </w:rPr>
        <w:tab/>
      </w:r>
      <w:r w:rsidR="000C0AE6" w:rsidRPr="008035E8">
        <w:rPr>
          <w:rFonts w:cs="Arial"/>
          <w:b/>
          <w:bCs/>
          <w:sz w:val="18"/>
          <w:szCs w:val="18"/>
        </w:rPr>
        <w:t xml:space="preserve">Long-term borrowing from </w:t>
      </w:r>
      <w:r w:rsidR="008E5917" w:rsidRPr="008035E8">
        <w:rPr>
          <w:rFonts w:cs="Arial"/>
          <w:b/>
          <w:bCs/>
          <w:sz w:val="18"/>
          <w:szCs w:val="18"/>
        </w:rPr>
        <w:t xml:space="preserve">a </w:t>
      </w:r>
      <w:r w:rsidR="007A6269" w:rsidRPr="008035E8">
        <w:rPr>
          <w:rFonts w:cs="Arial"/>
          <w:b/>
          <w:bCs/>
          <w:sz w:val="18"/>
          <w:szCs w:val="18"/>
        </w:rPr>
        <w:t>bank</w:t>
      </w:r>
    </w:p>
    <w:p w14:paraId="2CA97EC6" w14:textId="77777777" w:rsidR="00813B6D" w:rsidRPr="008035E8" w:rsidRDefault="00813B6D" w:rsidP="00A425E8">
      <w:pPr>
        <w:spacing w:line="240" w:lineRule="auto"/>
        <w:ind w:left="540" w:hanging="540"/>
        <w:jc w:val="both"/>
        <w:rPr>
          <w:rFonts w:cs="Arial"/>
          <w:b/>
          <w:bCs/>
          <w:sz w:val="18"/>
          <w:szCs w:val="18"/>
        </w:rPr>
      </w:pPr>
    </w:p>
    <w:tbl>
      <w:tblPr>
        <w:tblW w:w="9450" w:type="dxa"/>
        <w:tblInd w:w="108" w:type="dxa"/>
        <w:tblLayout w:type="fixed"/>
        <w:tblLook w:val="0000" w:firstRow="0" w:lastRow="0" w:firstColumn="0" w:lastColumn="0" w:noHBand="0" w:noVBand="0"/>
      </w:tblPr>
      <w:tblGrid>
        <w:gridCol w:w="6714"/>
        <w:gridCol w:w="1368"/>
        <w:gridCol w:w="1368"/>
      </w:tblGrid>
      <w:tr w:rsidR="00FC35C1" w:rsidRPr="00A7634C" w14:paraId="619E7D9A" w14:textId="77777777" w:rsidTr="00702893">
        <w:trPr>
          <w:trHeight w:val="20"/>
        </w:trPr>
        <w:tc>
          <w:tcPr>
            <w:tcW w:w="6714" w:type="dxa"/>
            <w:shd w:val="clear" w:color="auto" w:fill="auto"/>
            <w:vAlign w:val="bottom"/>
          </w:tcPr>
          <w:p w14:paraId="054F4F81" w14:textId="77777777" w:rsidR="00BD0D43" w:rsidRPr="00A7634C" w:rsidRDefault="00BD0D43" w:rsidP="00A96098">
            <w:pPr>
              <w:spacing w:line="240" w:lineRule="auto"/>
              <w:ind w:left="432"/>
              <w:rPr>
                <w:rFonts w:cs="Arial"/>
                <w:sz w:val="18"/>
                <w:szCs w:val="18"/>
              </w:rPr>
            </w:pPr>
          </w:p>
        </w:tc>
        <w:tc>
          <w:tcPr>
            <w:tcW w:w="2736" w:type="dxa"/>
            <w:gridSpan w:val="2"/>
            <w:shd w:val="clear" w:color="auto" w:fill="auto"/>
            <w:vAlign w:val="bottom"/>
          </w:tcPr>
          <w:p w14:paraId="4EA9C2AE" w14:textId="266861A0" w:rsidR="00BD0D43" w:rsidRPr="00A7634C" w:rsidRDefault="00BD0D43"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191619" w:rsidRPr="00191619">
              <w:rPr>
                <w:rFonts w:cs="Arial"/>
                <w:b/>
                <w:bCs/>
                <w:sz w:val="18"/>
                <w:szCs w:val="18"/>
              </w:rPr>
              <w:t>000</w:t>
            </w:r>
          </w:p>
        </w:tc>
      </w:tr>
      <w:tr w:rsidR="00FC35C1" w:rsidRPr="00A7634C" w14:paraId="7959E560" w14:textId="77777777" w:rsidTr="00702893">
        <w:trPr>
          <w:trHeight w:val="20"/>
        </w:trPr>
        <w:tc>
          <w:tcPr>
            <w:tcW w:w="6714" w:type="dxa"/>
            <w:shd w:val="clear" w:color="auto" w:fill="auto"/>
            <w:vAlign w:val="bottom"/>
          </w:tcPr>
          <w:p w14:paraId="18456878" w14:textId="77777777" w:rsidR="00BD0D43" w:rsidRPr="00A7634C" w:rsidRDefault="00BD0D43" w:rsidP="00A96098">
            <w:pPr>
              <w:spacing w:line="240" w:lineRule="auto"/>
              <w:ind w:left="432"/>
              <w:rPr>
                <w:rFonts w:cs="Arial"/>
                <w:sz w:val="18"/>
                <w:szCs w:val="18"/>
              </w:rPr>
            </w:pPr>
          </w:p>
        </w:tc>
        <w:tc>
          <w:tcPr>
            <w:tcW w:w="2736" w:type="dxa"/>
            <w:gridSpan w:val="2"/>
            <w:shd w:val="clear" w:color="auto" w:fill="auto"/>
            <w:vAlign w:val="bottom"/>
          </w:tcPr>
          <w:p w14:paraId="39C5902C" w14:textId="77777777" w:rsidR="00BD0D43" w:rsidRPr="00A7634C" w:rsidRDefault="00BD0D43"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6B38B3E2" w14:textId="77777777" w:rsidR="00BD0D43" w:rsidRPr="00A7634C" w:rsidRDefault="00BD0D43"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535A8F" w:rsidRPr="00A7634C" w14:paraId="73A226A2" w14:textId="77777777" w:rsidTr="00702893">
        <w:trPr>
          <w:trHeight w:val="20"/>
        </w:trPr>
        <w:tc>
          <w:tcPr>
            <w:tcW w:w="6714" w:type="dxa"/>
            <w:shd w:val="clear" w:color="auto" w:fill="auto"/>
            <w:vAlign w:val="bottom"/>
          </w:tcPr>
          <w:p w14:paraId="08C192E2" w14:textId="77777777" w:rsidR="00535A8F" w:rsidRPr="00A7634C" w:rsidRDefault="00535A8F" w:rsidP="00535A8F">
            <w:pPr>
              <w:spacing w:line="240" w:lineRule="auto"/>
              <w:ind w:left="432"/>
              <w:rPr>
                <w:rFonts w:cs="Arial"/>
                <w:b/>
                <w:bCs/>
                <w:sz w:val="18"/>
                <w:szCs w:val="18"/>
              </w:rPr>
            </w:pPr>
          </w:p>
        </w:tc>
        <w:tc>
          <w:tcPr>
            <w:tcW w:w="1368" w:type="dxa"/>
            <w:shd w:val="clear" w:color="auto" w:fill="auto"/>
            <w:vAlign w:val="bottom"/>
          </w:tcPr>
          <w:p w14:paraId="052C9716" w14:textId="60D607DE" w:rsidR="00535A8F" w:rsidRPr="00A7634C" w:rsidRDefault="00191619" w:rsidP="00535A8F">
            <w:pPr>
              <w:spacing w:line="240" w:lineRule="auto"/>
              <w:ind w:right="-72"/>
              <w:jc w:val="right"/>
              <w:rPr>
                <w:rFonts w:cs="Arial"/>
                <w:b/>
                <w:bCs/>
                <w:spacing w:val="-4"/>
                <w:sz w:val="18"/>
                <w:szCs w:val="18"/>
              </w:rPr>
            </w:pPr>
            <w:r w:rsidRPr="00191619">
              <w:rPr>
                <w:rFonts w:cs="Arial"/>
                <w:b/>
                <w:bCs/>
                <w:spacing w:val="-4"/>
                <w:sz w:val="18"/>
                <w:szCs w:val="18"/>
              </w:rPr>
              <w:t>30</w:t>
            </w:r>
            <w:r w:rsidR="00535A8F" w:rsidRPr="00FC35C1">
              <w:rPr>
                <w:rFonts w:cs="Arial"/>
                <w:b/>
                <w:bCs/>
                <w:spacing w:val="-4"/>
                <w:sz w:val="18"/>
                <w:szCs w:val="18"/>
              </w:rPr>
              <w:t xml:space="preserve"> </w:t>
            </w:r>
            <w:r w:rsidR="00535A8F">
              <w:rPr>
                <w:rFonts w:cs="Arial"/>
                <w:b/>
                <w:bCs/>
                <w:spacing w:val="-4"/>
                <w:sz w:val="18"/>
                <w:szCs w:val="18"/>
              </w:rPr>
              <w:t>September</w:t>
            </w:r>
          </w:p>
        </w:tc>
        <w:tc>
          <w:tcPr>
            <w:tcW w:w="1368" w:type="dxa"/>
            <w:shd w:val="clear" w:color="auto" w:fill="auto"/>
            <w:vAlign w:val="bottom"/>
          </w:tcPr>
          <w:p w14:paraId="1AACD633" w14:textId="19AA39A4" w:rsidR="00535A8F" w:rsidRPr="00A7634C" w:rsidRDefault="00191619" w:rsidP="00535A8F">
            <w:pPr>
              <w:spacing w:line="240" w:lineRule="auto"/>
              <w:ind w:right="-72"/>
              <w:jc w:val="right"/>
              <w:rPr>
                <w:rFonts w:cs="Arial"/>
                <w:b/>
                <w:sz w:val="18"/>
                <w:szCs w:val="18"/>
              </w:rPr>
            </w:pPr>
            <w:r w:rsidRPr="00191619">
              <w:rPr>
                <w:rFonts w:cs="Arial"/>
                <w:b/>
                <w:sz w:val="18"/>
                <w:szCs w:val="18"/>
              </w:rPr>
              <w:t>31</w:t>
            </w:r>
            <w:r w:rsidR="00535A8F" w:rsidRPr="00FC35C1">
              <w:rPr>
                <w:rFonts w:cs="Arial"/>
                <w:b/>
                <w:sz w:val="18"/>
                <w:szCs w:val="18"/>
              </w:rPr>
              <w:t xml:space="preserve"> December</w:t>
            </w:r>
          </w:p>
        </w:tc>
      </w:tr>
      <w:tr w:rsidR="00535A8F" w:rsidRPr="00A7634C" w14:paraId="569D706E" w14:textId="77777777" w:rsidTr="00702893">
        <w:trPr>
          <w:trHeight w:val="20"/>
        </w:trPr>
        <w:tc>
          <w:tcPr>
            <w:tcW w:w="6714" w:type="dxa"/>
            <w:shd w:val="clear" w:color="auto" w:fill="auto"/>
            <w:vAlign w:val="bottom"/>
          </w:tcPr>
          <w:p w14:paraId="2EB11953" w14:textId="77777777" w:rsidR="00535A8F" w:rsidRPr="00A7634C" w:rsidRDefault="00535A8F" w:rsidP="00535A8F">
            <w:pPr>
              <w:spacing w:line="240" w:lineRule="auto"/>
              <w:ind w:left="432"/>
              <w:rPr>
                <w:rFonts w:cs="Arial"/>
                <w:b/>
                <w:bCs/>
                <w:sz w:val="18"/>
                <w:szCs w:val="18"/>
              </w:rPr>
            </w:pPr>
          </w:p>
        </w:tc>
        <w:tc>
          <w:tcPr>
            <w:tcW w:w="1368" w:type="dxa"/>
            <w:shd w:val="clear" w:color="auto" w:fill="auto"/>
            <w:vAlign w:val="bottom"/>
          </w:tcPr>
          <w:p w14:paraId="5B256463" w14:textId="5DD0695D"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4488FEA2" w14:textId="559A18F4" w:rsidR="00535A8F" w:rsidRPr="00A7634C" w:rsidRDefault="00191619" w:rsidP="00535A8F">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535A8F" w:rsidRPr="00A7634C" w14:paraId="4F769A0B" w14:textId="77777777" w:rsidTr="00702893">
        <w:trPr>
          <w:trHeight w:val="20"/>
        </w:trPr>
        <w:tc>
          <w:tcPr>
            <w:tcW w:w="6714" w:type="dxa"/>
            <w:vAlign w:val="bottom"/>
          </w:tcPr>
          <w:p w14:paraId="70EF1528" w14:textId="77777777" w:rsidR="00535A8F" w:rsidRPr="00A7634C" w:rsidRDefault="00535A8F" w:rsidP="00535A8F">
            <w:pPr>
              <w:spacing w:line="240" w:lineRule="auto"/>
              <w:ind w:left="432"/>
              <w:rPr>
                <w:rFonts w:cs="Arial"/>
                <w:sz w:val="12"/>
                <w:szCs w:val="12"/>
              </w:rPr>
            </w:pPr>
          </w:p>
        </w:tc>
        <w:tc>
          <w:tcPr>
            <w:tcW w:w="1368" w:type="dxa"/>
            <w:vAlign w:val="bottom"/>
          </w:tcPr>
          <w:p w14:paraId="1F0BA0A3" w14:textId="77777777" w:rsidR="00535A8F" w:rsidRPr="00A7634C" w:rsidRDefault="00535A8F" w:rsidP="00535A8F">
            <w:pPr>
              <w:spacing w:line="240" w:lineRule="auto"/>
              <w:ind w:right="-72"/>
              <w:jc w:val="right"/>
              <w:rPr>
                <w:rFonts w:cs="Arial"/>
                <w:sz w:val="12"/>
                <w:szCs w:val="12"/>
              </w:rPr>
            </w:pPr>
          </w:p>
        </w:tc>
        <w:tc>
          <w:tcPr>
            <w:tcW w:w="1368" w:type="dxa"/>
            <w:vAlign w:val="bottom"/>
          </w:tcPr>
          <w:p w14:paraId="1C1E3F7F" w14:textId="77777777" w:rsidR="00535A8F" w:rsidRPr="00A7634C" w:rsidRDefault="00535A8F" w:rsidP="00535A8F">
            <w:pPr>
              <w:spacing w:line="240" w:lineRule="auto"/>
              <w:ind w:right="-72"/>
              <w:jc w:val="right"/>
              <w:rPr>
                <w:rFonts w:cs="Arial"/>
                <w:sz w:val="12"/>
                <w:szCs w:val="12"/>
              </w:rPr>
            </w:pPr>
          </w:p>
        </w:tc>
      </w:tr>
      <w:tr w:rsidR="006A3E10" w:rsidRPr="00A7634C" w14:paraId="7FC9A670" w14:textId="77777777" w:rsidTr="00702893">
        <w:trPr>
          <w:trHeight w:val="20"/>
        </w:trPr>
        <w:tc>
          <w:tcPr>
            <w:tcW w:w="6714" w:type="dxa"/>
            <w:vAlign w:val="bottom"/>
          </w:tcPr>
          <w:p w14:paraId="14006699" w14:textId="77777777" w:rsidR="006A3E10" w:rsidRPr="00A7634C" w:rsidRDefault="006A3E10" w:rsidP="006A3E10">
            <w:pPr>
              <w:pStyle w:val="Header"/>
              <w:tabs>
                <w:tab w:val="clear" w:pos="4153"/>
                <w:tab w:val="clear" w:pos="8306"/>
              </w:tabs>
              <w:spacing w:line="240" w:lineRule="auto"/>
              <w:ind w:left="432" w:right="-108"/>
              <w:rPr>
                <w:rFonts w:cs="Arial"/>
                <w:sz w:val="18"/>
                <w:szCs w:val="18"/>
              </w:rPr>
            </w:pPr>
            <w:r w:rsidRPr="00A7634C">
              <w:rPr>
                <w:rFonts w:cs="Arial"/>
                <w:sz w:val="18"/>
                <w:szCs w:val="18"/>
              </w:rPr>
              <w:t>Current portion of long-term borrowings</w:t>
            </w:r>
          </w:p>
        </w:tc>
        <w:tc>
          <w:tcPr>
            <w:tcW w:w="1368" w:type="dxa"/>
            <w:vAlign w:val="bottom"/>
          </w:tcPr>
          <w:p w14:paraId="6E6CC3CF" w14:textId="702989B9" w:rsidR="006A3E10" w:rsidRPr="006A3E10" w:rsidRDefault="00191619" w:rsidP="006A3E10">
            <w:pPr>
              <w:spacing w:line="240" w:lineRule="auto"/>
              <w:ind w:right="-72"/>
              <w:jc w:val="right"/>
              <w:rPr>
                <w:rFonts w:cs="Arial"/>
                <w:sz w:val="18"/>
                <w:szCs w:val="18"/>
                <w:cs/>
              </w:rPr>
            </w:pPr>
            <w:r w:rsidRPr="00191619">
              <w:rPr>
                <w:rFonts w:cs="Arial"/>
                <w:sz w:val="18"/>
                <w:szCs w:val="18"/>
              </w:rPr>
              <w:t>41</w:t>
            </w:r>
            <w:r w:rsidR="006A3E10" w:rsidRPr="006A3E10">
              <w:rPr>
                <w:rFonts w:cs="Arial"/>
                <w:sz w:val="18"/>
                <w:szCs w:val="18"/>
              </w:rPr>
              <w:t>,</w:t>
            </w:r>
            <w:r w:rsidRPr="00191619">
              <w:rPr>
                <w:rFonts w:cs="Arial"/>
                <w:sz w:val="18"/>
                <w:szCs w:val="18"/>
              </w:rPr>
              <w:t>164</w:t>
            </w:r>
          </w:p>
        </w:tc>
        <w:tc>
          <w:tcPr>
            <w:tcW w:w="1368" w:type="dxa"/>
            <w:vAlign w:val="bottom"/>
          </w:tcPr>
          <w:p w14:paraId="5DA0E04C" w14:textId="19730A8C" w:rsidR="006A3E10" w:rsidRPr="00A7634C" w:rsidRDefault="00191619" w:rsidP="006A3E10">
            <w:pPr>
              <w:spacing w:line="240" w:lineRule="auto"/>
              <w:ind w:right="-72"/>
              <w:jc w:val="right"/>
              <w:rPr>
                <w:rFonts w:cs="Arial"/>
                <w:sz w:val="18"/>
                <w:szCs w:val="18"/>
              </w:rPr>
            </w:pPr>
            <w:r w:rsidRPr="00191619">
              <w:rPr>
                <w:rFonts w:cs="Arial"/>
                <w:sz w:val="18"/>
                <w:szCs w:val="18"/>
              </w:rPr>
              <w:t>39</w:t>
            </w:r>
            <w:r w:rsidR="006A3E10" w:rsidRPr="00A7634C">
              <w:rPr>
                <w:rFonts w:cs="Arial"/>
                <w:sz w:val="18"/>
                <w:szCs w:val="18"/>
              </w:rPr>
              <w:t>,</w:t>
            </w:r>
            <w:r w:rsidRPr="00191619">
              <w:rPr>
                <w:rFonts w:cs="Arial"/>
                <w:sz w:val="18"/>
                <w:szCs w:val="18"/>
              </w:rPr>
              <w:t>964</w:t>
            </w:r>
          </w:p>
        </w:tc>
      </w:tr>
      <w:tr w:rsidR="006A3E10" w:rsidRPr="00A7634C" w14:paraId="3A1BC697" w14:textId="77777777" w:rsidTr="00702893">
        <w:trPr>
          <w:trHeight w:val="20"/>
        </w:trPr>
        <w:tc>
          <w:tcPr>
            <w:tcW w:w="6714" w:type="dxa"/>
            <w:vAlign w:val="bottom"/>
          </w:tcPr>
          <w:p w14:paraId="760306ED" w14:textId="4F5040C3" w:rsidR="006A3E10" w:rsidRPr="00A7634C" w:rsidRDefault="006A3E10" w:rsidP="006A3E10">
            <w:pPr>
              <w:spacing w:line="240" w:lineRule="auto"/>
              <w:ind w:left="462" w:right="-72" w:hanging="16"/>
              <w:rPr>
                <w:rFonts w:cs="Arial"/>
                <w:sz w:val="18"/>
                <w:szCs w:val="18"/>
              </w:rPr>
            </w:pPr>
            <w:r w:rsidRPr="00A7634C">
              <w:rPr>
                <w:rFonts w:cs="Arial"/>
                <w:sz w:val="18"/>
                <w:szCs w:val="18"/>
              </w:rPr>
              <w:t xml:space="preserve">Long-term borrowings payable over </w:t>
            </w:r>
            <w:r w:rsidR="00191619" w:rsidRPr="00191619">
              <w:rPr>
                <w:rFonts w:cs="Arial"/>
                <w:sz w:val="18"/>
                <w:szCs w:val="18"/>
              </w:rPr>
              <w:t>1</w:t>
            </w:r>
            <w:r w:rsidRPr="00A7634C">
              <w:rPr>
                <w:rFonts w:cs="Arial"/>
                <w:sz w:val="18"/>
                <w:szCs w:val="18"/>
              </w:rPr>
              <w:t xml:space="preserve"> year but less than </w:t>
            </w:r>
            <w:r w:rsidR="00191619" w:rsidRPr="00191619">
              <w:rPr>
                <w:rFonts w:cs="Arial"/>
                <w:sz w:val="18"/>
                <w:szCs w:val="18"/>
              </w:rPr>
              <w:t>5</w:t>
            </w:r>
            <w:r w:rsidRPr="00A7634C">
              <w:rPr>
                <w:rFonts w:cs="Arial"/>
                <w:sz w:val="18"/>
                <w:szCs w:val="18"/>
              </w:rPr>
              <w:t xml:space="preserve"> years</w:t>
            </w:r>
          </w:p>
        </w:tc>
        <w:tc>
          <w:tcPr>
            <w:tcW w:w="1368" w:type="dxa"/>
            <w:vAlign w:val="bottom"/>
          </w:tcPr>
          <w:p w14:paraId="6D2DB632" w14:textId="54D5F4D6" w:rsidR="006A3E10" w:rsidRPr="006A3E10" w:rsidRDefault="00191619" w:rsidP="006A3E10">
            <w:pPr>
              <w:spacing w:line="240" w:lineRule="auto"/>
              <w:ind w:right="-72"/>
              <w:jc w:val="right"/>
              <w:rPr>
                <w:rFonts w:cs="Arial"/>
                <w:sz w:val="18"/>
                <w:szCs w:val="18"/>
              </w:rPr>
            </w:pPr>
            <w:r w:rsidRPr="00191619">
              <w:rPr>
                <w:rFonts w:cs="Arial"/>
                <w:sz w:val="18"/>
                <w:szCs w:val="18"/>
              </w:rPr>
              <w:t>114</w:t>
            </w:r>
            <w:r w:rsidR="006A3E10" w:rsidRPr="006A3E10">
              <w:rPr>
                <w:rFonts w:cs="Arial"/>
                <w:sz w:val="18"/>
                <w:szCs w:val="18"/>
              </w:rPr>
              <w:t>,</w:t>
            </w:r>
            <w:r w:rsidRPr="00191619">
              <w:rPr>
                <w:rFonts w:cs="Arial"/>
                <w:sz w:val="18"/>
                <w:szCs w:val="18"/>
              </w:rPr>
              <w:t>952</w:t>
            </w:r>
          </w:p>
        </w:tc>
        <w:tc>
          <w:tcPr>
            <w:tcW w:w="1368" w:type="dxa"/>
            <w:vAlign w:val="bottom"/>
          </w:tcPr>
          <w:p w14:paraId="0DB37EFF" w14:textId="0D8DA9D3" w:rsidR="006A3E10" w:rsidRPr="00A7634C" w:rsidRDefault="00191619" w:rsidP="006A3E10">
            <w:pPr>
              <w:spacing w:line="240" w:lineRule="auto"/>
              <w:ind w:right="-72"/>
              <w:jc w:val="right"/>
              <w:rPr>
                <w:rFonts w:cs="Arial"/>
                <w:sz w:val="18"/>
                <w:szCs w:val="18"/>
              </w:rPr>
            </w:pPr>
            <w:r w:rsidRPr="00191619">
              <w:rPr>
                <w:rFonts w:cs="Arial"/>
                <w:sz w:val="18"/>
                <w:szCs w:val="18"/>
              </w:rPr>
              <w:t>138</w:t>
            </w:r>
            <w:r w:rsidR="006A3E10" w:rsidRPr="00A7634C">
              <w:rPr>
                <w:rFonts w:cs="Arial"/>
                <w:sz w:val="18"/>
                <w:szCs w:val="18"/>
              </w:rPr>
              <w:t>,</w:t>
            </w:r>
            <w:r w:rsidRPr="00191619">
              <w:rPr>
                <w:rFonts w:cs="Arial"/>
                <w:sz w:val="18"/>
                <w:szCs w:val="18"/>
              </w:rPr>
              <w:t>855</w:t>
            </w:r>
          </w:p>
        </w:tc>
      </w:tr>
      <w:tr w:rsidR="006A3E10" w:rsidRPr="00A7634C" w14:paraId="43672413" w14:textId="77777777" w:rsidTr="00702893">
        <w:trPr>
          <w:trHeight w:val="20"/>
        </w:trPr>
        <w:tc>
          <w:tcPr>
            <w:tcW w:w="6714" w:type="dxa"/>
            <w:vAlign w:val="bottom"/>
          </w:tcPr>
          <w:p w14:paraId="569E7368" w14:textId="157B35D6" w:rsidR="006A3E10" w:rsidRPr="00A7634C" w:rsidRDefault="006A3E10" w:rsidP="006A3E10">
            <w:pPr>
              <w:spacing w:line="240" w:lineRule="auto"/>
              <w:ind w:left="462" w:right="-72" w:hanging="16"/>
              <w:rPr>
                <w:rFonts w:cs="Arial"/>
                <w:sz w:val="18"/>
                <w:szCs w:val="18"/>
              </w:rPr>
            </w:pPr>
            <w:r w:rsidRPr="00A7634C">
              <w:rPr>
                <w:rFonts w:cs="Arial"/>
                <w:sz w:val="18"/>
                <w:szCs w:val="18"/>
              </w:rPr>
              <w:t xml:space="preserve">Long-term borrowings payable later </w:t>
            </w:r>
            <w:r w:rsidR="00191619" w:rsidRPr="00191619">
              <w:rPr>
                <w:rFonts w:cs="Arial"/>
                <w:sz w:val="18"/>
                <w:szCs w:val="18"/>
              </w:rPr>
              <w:t>5</w:t>
            </w:r>
            <w:r w:rsidRPr="00A7634C">
              <w:rPr>
                <w:rFonts w:cs="Arial"/>
                <w:sz w:val="18"/>
                <w:szCs w:val="18"/>
              </w:rPr>
              <w:t xml:space="preserve"> years</w:t>
            </w:r>
          </w:p>
        </w:tc>
        <w:tc>
          <w:tcPr>
            <w:tcW w:w="1368" w:type="dxa"/>
            <w:vAlign w:val="bottom"/>
          </w:tcPr>
          <w:p w14:paraId="17BE53D8" w14:textId="1C0ADDB5" w:rsidR="006A3E10" w:rsidRPr="006A3E10" w:rsidRDefault="006A3E10" w:rsidP="006A3E10">
            <w:pPr>
              <w:pBdr>
                <w:bottom w:val="single" w:sz="4" w:space="1" w:color="auto"/>
              </w:pBdr>
              <w:spacing w:line="240" w:lineRule="auto"/>
              <w:ind w:right="-72"/>
              <w:jc w:val="right"/>
              <w:rPr>
                <w:rFonts w:cs="Arial"/>
                <w:sz w:val="18"/>
                <w:szCs w:val="18"/>
              </w:rPr>
            </w:pPr>
            <w:r w:rsidRPr="006A3E10">
              <w:rPr>
                <w:rFonts w:cs="Arial"/>
                <w:sz w:val="18"/>
                <w:szCs w:val="18"/>
              </w:rPr>
              <w:t>-</w:t>
            </w:r>
          </w:p>
        </w:tc>
        <w:tc>
          <w:tcPr>
            <w:tcW w:w="1368" w:type="dxa"/>
            <w:vAlign w:val="bottom"/>
          </w:tcPr>
          <w:p w14:paraId="7BA350FE" w14:textId="44D2BDA4" w:rsidR="006A3E10" w:rsidRPr="00A7634C" w:rsidRDefault="00191619" w:rsidP="006A3E10">
            <w:pPr>
              <w:pBdr>
                <w:bottom w:val="single" w:sz="4" w:space="1" w:color="auto"/>
              </w:pBdr>
              <w:spacing w:line="240" w:lineRule="auto"/>
              <w:ind w:right="-72"/>
              <w:jc w:val="right"/>
              <w:rPr>
                <w:rFonts w:cs="Arial"/>
                <w:sz w:val="18"/>
                <w:szCs w:val="18"/>
              </w:rPr>
            </w:pPr>
            <w:r w:rsidRPr="00191619">
              <w:rPr>
                <w:rFonts w:cs="Arial"/>
                <w:sz w:val="18"/>
                <w:szCs w:val="18"/>
              </w:rPr>
              <w:t>6</w:t>
            </w:r>
            <w:r w:rsidR="006A3E10" w:rsidRPr="00A7634C">
              <w:rPr>
                <w:rFonts w:cs="Arial"/>
                <w:sz w:val="18"/>
                <w:szCs w:val="18"/>
              </w:rPr>
              <w:t>,</w:t>
            </w:r>
            <w:r w:rsidRPr="00191619">
              <w:rPr>
                <w:rFonts w:cs="Arial"/>
                <w:sz w:val="18"/>
                <w:szCs w:val="18"/>
              </w:rPr>
              <w:t>970</w:t>
            </w:r>
          </w:p>
        </w:tc>
      </w:tr>
      <w:tr w:rsidR="006A3E10" w:rsidRPr="00A7634C" w14:paraId="234B9A37" w14:textId="77777777" w:rsidTr="00702893">
        <w:trPr>
          <w:trHeight w:val="20"/>
        </w:trPr>
        <w:tc>
          <w:tcPr>
            <w:tcW w:w="6714" w:type="dxa"/>
            <w:vAlign w:val="bottom"/>
          </w:tcPr>
          <w:p w14:paraId="66DFB3DB" w14:textId="77777777" w:rsidR="006A3E10" w:rsidRPr="00813B6D" w:rsidRDefault="006A3E10" w:rsidP="006A3E10">
            <w:pPr>
              <w:spacing w:line="240" w:lineRule="auto"/>
              <w:ind w:left="432"/>
              <w:rPr>
                <w:rFonts w:cs="Arial"/>
                <w:snapToGrid w:val="0"/>
                <w:sz w:val="12"/>
                <w:szCs w:val="12"/>
                <w:cs/>
              </w:rPr>
            </w:pPr>
          </w:p>
        </w:tc>
        <w:tc>
          <w:tcPr>
            <w:tcW w:w="1368" w:type="dxa"/>
          </w:tcPr>
          <w:p w14:paraId="2F03D949" w14:textId="7867E968" w:rsidR="006A3E10" w:rsidRPr="00813B6D" w:rsidRDefault="006A3E10" w:rsidP="006A3E10">
            <w:pPr>
              <w:spacing w:line="240" w:lineRule="auto"/>
              <w:ind w:right="-72"/>
              <w:jc w:val="right"/>
              <w:rPr>
                <w:rFonts w:cs="Arial"/>
                <w:sz w:val="12"/>
                <w:szCs w:val="12"/>
              </w:rPr>
            </w:pPr>
          </w:p>
        </w:tc>
        <w:tc>
          <w:tcPr>
            <w:tcW w:w="1368" w:type="dxa"/>
            <w:vAlign w:val="bottom"/>
          </w:tcPr>
          <w:p w14:paraId="41B3A19B" w14:textId="77777777" w:rsidR="006A3E10" w:rsidRPr="00813B6D" w:rsidRDefault="006A3E10" w:rsidP="006A3E10">
            <w:pPr>
              <w:spacing w:line="240" w:lineRule="auto"/>
              <w:ind w:right="-72"/>
              <w:jc w:val="right"/>
              <w:rPr>
                <w:rFonts w:cs="Arial"/>
                <w:sz w:val="12"/>
                <w:szCs w:val="12"/>
                <w:cs/>
              </w:rPr>
            </w:pPr>
          </w:p>
        </w:tc>
      </w:tr>
      <w:tr w:rsidR="006A3E10" w:rsidRPr="00A7634C" w14:paraId="4231E472" w14:textId="77777777" w:rsidTr="00702893">
        <w:trPr>
          <w:trHeight w:val="20"/>
        </w:trPr>
        <w:tc>
          <w:tcPr>
            <w:tcW w:w="6714" w:type="dxa"/>
            <w:vAlign w:val="bottom"/>
          </w:tcPr>
          <w:p w14:paraId="266800D4" w14:textId="77777777" w:rsidR="006A3E10" w:rsidRPr="00A7634C" w:rsidRDefault="006A3E10" w:rsidP="006A3E10">
            <w:pPr>
              <w:spacing w:line="240" w:lineRule="auto"/>
              <w:ind w:left="432"/>
              <w:rPr>
                <w:rFonts w:cs="Arial"/>
                <w:snapToGrid w:val="0"/>
                <w:sz w:val="18"/>
                <w:szCs w:val="18"/>
                <w:cs/>
              </w:rPr>
            </w:pPr>
          </w:p>
        </w:tc>
        <w:tc>
          <w:tcPr>
            <w:tcW w:w="1368" w:type="dxa"/>
          </w:tcPr>
          <w:p w14:paraId="7EF49E7A" w14:textId="0816C460" w:rsidR="006A3E10" w:rsidRPr="00A7634C"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156</w:t>
            </w:r>
            <w:r w:rsidR="006A3E10">
              <w:rPr>
                <w:rFonts w:cs="Arial"/>
                <w:sz w:val="18"/>
                <w:szCs w:val="18"/>
              </w:rPr>
              <w:t>,</w:t>
            </w:r>
            <w:r w:rsidRPr="00191619">
              <w:rPr>
                <w:rFonts w:cs="Arial"/>
                <w:sz w:val="18"/>
                <w:szCs w:val="18"/>
              </w:rPr>
              <w:t>116</w:t>
            </w:r>
          </w:p>
        </w:tc>
        <w:tc>
          <w:tcPr>
            <w:tcW w:w="1368" w:type="dxa"/>
            <w:vAlign w:val="bottom"/>
          </w:tcPr>
          <w:p w14:paraId="0970A9E1" w14:textId="2A5B3C18" w:rsidR="006A3E10" w:rsidRPr="00A7634C"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185</w:t>
            </w:r>
            <w:r w:rsidR="006A3E10" w:rsidRPr="00A7634C">
              <w:rPr>
                <w:rFonts w:cs="Arial"/>
                <w:sz w:val="18"/>
                <w:szCs w:val="18"/>
              </w:rPr>
              <w:t>,</w:t>
            </w:r>
            <w:r w:rsidRPr="00191619">
              <w:rPr>
                <w:rFonts w:cs="Arial"/>
                <w:sz w:val="18"/>
                <w:szCs w:val="18"/>
              </w:rPr>
              <w:t>789</w:t>
            </w:r>
          </w:p>
        </w:tc>
      </w:tr>
    </w:tbl>
    <w:p w14:paraId="0F15BCBD" w14:textId="77777777" w:rsidR="009C0520" w:rsidRPr="00A7634C" w:rsidRDefault="009C0520" w:rsidP="008035E8">
      <w:pPr>
        <w:spacing w:line="240" w:lineRule="auto"/>
        <w:ind w:left="547"/>
        <w:jc w:val="both"/>
        <w:rPr>
          <w:rFonts w:cs="Arial"/>
          <w:sz w:val="18"/>
          <w:szCs w:val="18"/>
        </w:rPr>
      </w:pPr>
    </w:p>
    <w:p w14:paraId="4FF65189" w14:textId="24E61262" w:rsidR="000D49B8" w:rsidRPr="00535A8F" w:rsidRDefault="00703C92" w:rsidP="008035E8">
      <w:pPr>
        <w:spacing w:line="240" w:lineRule="auto"/>
        <w:ind w:left="547" w:firstLine="7"/>
        <w:jc w:val="both"/>
        <w:rPr>
          <w:rFonts w:cs="Arial"/>
          <w:spacing w:val="-4"/>
          <w:sz w:val="18"/>
          <w:szCs w:val="18"/>
        </w:rPr>
      </w:pPr>
      <w:r w:rsidRPr="00535A8F">
        <w:rPr>
          <w:rFonts w:cs="Arial"/>
          <w:spacing w:val="-4"/>
          <w:sz w:val="18"/>
          <w:szCs w:val="18"/>
        </w:rPr>
        <w:t>M</w:t>
      </w:r>
      <w:r w:rsidR="00502CEA" w:rsidRPr="00535A8F">
        <w:rPr>
          <w:rFonts w:cs="Arial"/>
          <w:spacing w:val="-4"/>
          <w:sz w:val="18"/>
          <w:szCs w:val="18"/>
        </w:rPr>
        <w:t xml:space="preserve">ovements </w:t>
      </w:r>
      <w:r w:rsidRPr="00535A8F">
        <w:rPr>
          <w:rFonts w:cs="Arial"/>
          <w:spacing w:val="-4"/>
          <w:sz w:val="18"/>
          <w:szCs w:val="18"/>
        </w:rPr>
        <w:t>of</w:t>
      </w:r>
      <w:r w:rsidR="00502CEA" w:rsidRPr="00535A8F">
        <w:rPr>
          <w:rFonts w:cs="Arial"/>
          <w:spacing w:val="-4"/>
          <w:sz w:val="18"/>
          <w:szCs w:val="18"/>
        </w:rPr>
        <w:t xml:space="preserve"> </w:t>
      </w:r>
      <w:r w:rsidR="002964A3" w:rsidRPr="00535A8F">
        <w:rPr>
          <w:rFonts w:cs="Arial"/>
          <w:spacing w:val="-4"/>
          <w:sz w:val="18"/>
          <w:szCs w:val="18"/>
        </w:rPr>
        <w:t>l</w:t>
      </w:r>
      <w:r w:rsidR="001A5F25" w:rsidRPr="00535A8F">
        <w:rPr>
          <w:rFonts w:cs="Arial"/>
          <w:spacing w:val="-4"/>
          <w:sz w:val="18"/>
          <w:szCs w:val="18"/>
        </w:rPr>
        <w:t xml:space="preserve">ong-term </w:t>
      </w:r>
      <w:r w:rsidR="00502CEA" w:rsidRPr="00535A8F">
        <w:rPr>
          <w:rFonts w:cs="Arial"/>
          <w:spacing w:val="-4"/>
          <w:sz w:val="18"/>
          <w:szCs w:val="18"/>
        </w:rPr>
        <w:t>borrowing</w:t>
      </w:r>
      <w:r w:rsidR="000D49B8" w:rsidRPr="00535A8F">
        <w:rPr>
          <w:rFonts w:cs="Arial"/>
          <w:spacing w:val="-4"/>
          <w:sz w:val="18"/>
          <w:szCs w:val="18"/>
        </w:rPr>
        <w:t xml:space="preserve"> </w:t>
      </w:r>
      <w:r w:rsidR="00502CEA" w:rsidRPr="00535A8F">
        <w:rPr>
          <w:rFonts w:cs="Arial"/>
          <w:spacing w:val="-4"/>
          <w:sz w:val="18"/>
          <w:szCs w:val="18"/>
        </w:rPr>
        <w:t xml:space="preserve">from </w:t>
      </w:r>
      <w:r w:rsidR="008E5917" w:rsidRPr="00535A8F">
        <w:rPr>
          <w:rFonts w:cs="Arial"/>
          <w:spacing w:val="-4"/>
          <w:sz w:val="18"/>
          <w:szCs w:val="18"/>
        </w:rPr>
        <w:t xml:space="preserve">a </w:t>
      </w:r>
      <w:r w:rsidR="005D600C" w:rsidRPr="00535A8F">
        <w:rPr>
          <w:rFonts w:cs="Arial"/>
          <w:spacing w:val="-4"/>
          <w:sz w:val="18"/>
          <w:szCs w:val="18"/>
        </w:rPr>
        <w:t>bank</w:t>
      </w:r>
      <w:r w:rsidR="000D49B8" w:rsidRPr="00535A8F">
        <w:rPr>
          <w:rFonts w:cs="Arial"/>
          <w:spacing w:val="-4"/>
          <w:sz w:val="18"/>
          <w:szCs w:val="18"/>
        </w:rPr>
        <w:t xml:space="preserve"> </w:t>
      </w:r>
      <w:r w:rsidR="006D6927" w:rsidRPr="00535A8F">
        <w:rPr>
          <w:rFonts w:cs="Arial"/>
          <w:spacing w:val="-4"/>
          <w:sz w:val="18"/>
          <w:szCs w:val="18"/>
        </w:rPr>
        <w:t xml:space="preserve">for the </w:t>
      </w:r>
      <w:r w:rsidR="00535A8F" w:rsidRPr="00535A8F">
        <w:rPr>
          <w:rFonts w:cs="Arial"/>
          <w:spacing w:val="-4"/>
          <w:sz w:val="18"/>
          <w:szCs w:val="18"/>
        </w:rPr>
        <w:t xml:space="preserve">nine-month period ended </w:t>
      </w:r>
      <w:r w:rsidR="00191619" w:rsidRPr="00191619">
        <w:rPr>
          <w:rFonts w:cs="Arial"/>
          <w:spacing w:val="-4"/>
          <w:sz w:val="18"/>
          <w:szCs w:val="18"/>
        </w:rPr>
        <w:t>30</w:t>
      </w:r>
      <w:r w:rsidR="00535A8F" w:rsidRPr="00535A8F">
        <w:rPr>
          <w:rFonts w:cs="Arial"/>
          <w:spacing w:val="-4"/>
          <w:sz w:val="18"/>
          <w:szCs w:val="18"/>
        </w:rPr>
        <w:t xml:space="preserve"> September </w:t>
      </w:r>
      <w:r w:rsidR="00191619" w:rsidRPr="00191619">
        <w:rPr>
          <w:rFonts w:cs="Arial"/>
          <w:spacing w:val="-4"/>
          <w:sz w:val="18"/>
          <w:szCs w:val="18"/>
        </w:rPr>
        <w:t>2023</w:t>
      </w:r>
      <w:r w:rsidR="000301A7" w:rsidRPr="00535A8F">
        <w:rPr>
          <w:rFonts w:cs="Arial"/>
          <w:spacing w:val="-4"/>
          <w:sz w:val="18"/>
          <w:szCs w:val="18"/>
        </w:rPr>
        <w:t xml:space="preserve"> </w:t>
      </w:r>
      <w:r w:rsidR="006A3006" w:rsidRPr="00535A8F">
        <w:rPr>
          <w:rFonts w:cs="Arial"/>
          <w:spacing w:val="-4"/>
          <w:sz w:val="18"/>
          <w:szCs w:val="18"/>
        </w:rPr>
        <w:t>are</w:t>
      </w:r>
      <w:r w:rsidR="008D778D" w:rsidRPr="00535A8F">
        <w:rPr>
          <w:rFonts w:cs="Arial"/>
          <w:spacing w:val="-4"/>
          <w:sz w:val="18"/>
          <w:szCs w:val="18"/>
        </w:rPr>
        <w:t xml:space="preserve"> </w:t>
      </w:r>
      <w:r w:rsidR="000D49B8" w:rsidRPr="00535A8F">
        <w:rPr>
          <w:rFonts w:cs="Arial"/>
          <w:spacing w:val="-4"/>
          <w:sz w:val="18"/>
          <w:szCs w:val="18"/>
        </w:rPr>
        <w:t>as follows:</w:t>
      </w:r>
    </w:p>
    <w:p w14:paraId="37A2DB6C" w14:textId="77777777" w:rsidR="00BC548D" w:rsidRPr="00A7634C" w:rsidRDefault="00BC548D" w:rsidP="008035E8">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A7634C" w14:paraId="6C52B751" w14:textId="77777777" w:rsidTr="00AF6E5A">
        <w:trPr>
          <w:trHeight w:val="20"/>
        </w:trPr>
        <w:tc>
          <w:tcPr>
            <w:tcW w:w="7470" w:type="dxa"/>
            <w:shd w:val="clear" w:color="auto" w:fill="auto"/>
            <w:vAlign w:val="bottom"/>
          </w:tcPr>
          <w:p w14:paraId="7DC8923A" w14:textId="77777777" w:rsidR="00AF6E5A" w:rsidRPr="00A7634C" w:rsidRDefault="00AF6E5A" w:rsidP="00A96098">
            <w:pPr>
              <w:spacing w:line="240" w:lineRule="auto"/>
              <w:ind w:left="432"/>
              <w:rPr>
                <w:rFonts w:cs="Arial"/>
                <w:sz w:val="18"/>
                <w:szCs w:val="18"/>
              </w:rPr>
            </w:pPr>
          </w:p>
        </w:tc>
        <w:tc>
          <w:tcPr>
            <w:tcW w:w="1976" w:type="dxa"/>
            <w:shd w:val="clear" w:color="auto" w:fill="auto"/>
            <w:vAlign w:val="bottom"/>
          </w:tcPr>
          <w:p w14:paraId="129EACAA" w14:textId="6AFCA8F7" w:rsidR="00AF6E5A" w:rsidRPr="00A7634C" w:rsidRDefault="00AF6E5A"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191619" w:rsidRPr="00191619">
              <w:rPr>
                <w:rFonts w:cs="Arial"/>
                <w:b/>
                <w:bCs/>
                <w:sz w:val="18"/>
                <w:szCs w:val="18"/>
              </w:rPr>
              <w:t>000</w:t>
            </w:r>
          </w:p>
        </w:tc>
      </w:tr>
      <w:tr w:rsidR="00FC35C1" w:rsidRPr="00A7634C" w14:paraId="721299D5" w14:textId="77777777" w:rsidTr="00AF6E5A">
        <w:trPr>
          <w:trHeight w:val="20"/>
        </w:trPr>
        <w:tc>
          <w:tcPr>
            <w:tcW w:w="7470" w:type="dxa"/>
            <w:shd w:val="clear" w:color="auto" w:fill="auto"/>
            <w:vAlign w:val="bottom"/>
          </w:tcPr>
          <w:p w14:paraId="3C4F9C28" w14:textId="77777777" w:rsidR="00AF6E5A" w:rsidRPr="00A7634C" w:rsidRDefault="00AF6E5A" w:rsidP="00A96098">
            <w:pPr>
              <w:spacing w:line="240" w:lineRule="auto"/>
              <w:ind w:left="432"/>
              <w:rPr>
                <w:rFonts w:cs="Arial"/>
                <w:b/>
                <w:bCs/>
                <w:sz w:val="18"/>
                <w:szCs w:val="18"/>
              </w:rPr>
            </w:pPr>
          </w:p>
        </w:tc>
        <w:tc>
          <w:tcPr>
            <w:tcW w:w="1976" w:type="dxa"/>
            <w:shd w:val="clear" w:color="auto" w:fill="auto"/>
            <w:vAlign w:val="bottom"/>
          </w:tcPr>
          <w:p w14:paraId="55267C94" w14:textId="77777777"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40860FA2" w14:textId="77777777"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4116B0" w14:textId="77777777" w:rsidTr="00AF6E5A">
        <w:trPr>
          <w:trHeight w:val="20"/>
        </w:trPr>
        <w:tc>
          <w:tcPr>
            <w:tcW w:w="7470" w:type="dxa"/>
            <w:vAlign w:val="bottom"/>
          </w:tcPr>
          <w:p w14:paraId="4EA4745E" w14:textId="77777777" w:rsidR="00AF6E5A" w:rsidRPr="00A7634C" w:rsidRDefault="00AF6E5A" w:rsidP="00A96098">
            <w:pPr>
              <w:pStyle w:val="Header"/>
              <w:tabs>
                <w:tab w:val="clear" w:pos="4153"/>
                <w:tab w:val="clear" w:pos="8306"/>
              </w:tabs>
              <w:spacing w:line="240" w:lineRule="auto"/>
              <w:ind w:left="432" w:right="-108"/>
              <w:rPr>
                <w:rFonts w:cs="Arial"/>
                <w:b/>
                <w:bCs/>
                <w:sz w:val="12"/>
                <w:szCs w:val="12"/>
              </w:rPr>
            </w:pPr>
          </w:p>
        </w:tc>
        <w:tc>
          <w:tcPr>
            <w:tcW w:w="1976" w:type="dxa"/>
            <w:vAlign w:val="center"/>
          </w:tcPr>
          <w:p w14:paraId="16111AE2" w14:textId="77777777" w:rsidR="00AF6E5A" w:rsidRPr="00A7634C" w:rsidRDefault="00AF6E5A" w:rsidP="00A96098">
            <w:pPr>
              <w:spacing w:line="240" w:lineRule="auto"/>
              <w:ind w:right="-72"/>
              <w:jc w:val="right"/>
              <w:rPr>
                <w:rFonts w:cs="Arial"/>
                <w:sz w:val="12"/>
                <w:szCs w:val="12"/>
              </w:rPr>
            </w:pPr>
          </w:p>
        </w:tc>
      </w:tr>
      <w:tr w:rsidR="00FC35C1" w:rsidRPr="00A7634C" w14:paraId="1B3DD133" w14:textId="77777777" w:rsidTr="00AF6E5A">
        <w:trPr>
          <w:trHeight w:val="20"/>
        </w:trPr>
        <w:tc>
          <w:tcPr>
            <w:tcW w:w="7470" w:type="dxa"/>
            <w:vAlign w:val="bottom"/>
          </w:tcPr>
          <w:p w14:paraId="41101576" w14:textId="77777777" w:rsidR="00AF6E5A" w:rsidRPr="00A7634C" w:rsidRDefault="00AF6E5A" w:rsidP="00A96098">
            <w:pPr>
              <w:pStyle w:val="Header"/>
              <w:tabs>
                <w:tab w:val="clear" w:pos="4153"/>
                <w:tab w:val="clear" w:pos="8306"/>
              </w:tabs>
              <w:spacing w:line="240" w:lineRule="auto"/>
              <w:ind w:left="432" w:right="-108"/>
              <w:rPr>
                <w:rFonts w:cs="Arial"/>
                <w:sz w:val="18"/>
                <w:szCs w:val="18"/>
              </w:rPr>
            </w:pPr>
            <w:r w:rsidRPr="00A7634C">
              <w:rPr>
                <w:rFonts w:cs="Arial"/>
                <w:sz w:val="18"/>
                <w:szCs w:val="18"/>
              </w:rPr>
              <w:t xml:space="preserve">Beginning balance </w:t>
            </w:r>
            <w:r w:rsidRPr="00A7634C">
              <w:rPr>
                <w:rFonts w:cs="Arial"/>
                <w:sz w:val="18"/>
                <w:szCs w:val="18"/>
                <w:cs/>
              </w:rPr>
              <w:t xml:space="preserve"> </w:t>
            </w:r>
          </w:p>
        </w:tc>
        <w:tc>
          <w:tcPr>
            <w:tcW w:w="1976" w:type="dxa"/>
            <w:vAlign w:val="bottom"/>
          </w:tcPr>
          <w:p w14:paraId="21141A33" w14:textId="3E41304D" w:rsidR="00AF6E5A" w:rsidRPr="00A7634C" w:rsidRDefault="00191619" w:rsidP="00A96098">
            <w:pPr>
              <w:spacing w:line="240" w:lineRule="auto"/>
              <w:ind w:right="-72"/>
              <w:jc w:val="right"/>
              <w:rPr>
                <w:rFonts w:cs="Arial"/>
                <w:sz w:val="18"/>
                <w:szCs w:val="18"/>
              </w:rPr>
            </w:pPr>
            <w:r w:rsidRPr="00191619">
              <w:rPr>
                <w:rFonts w:cs="Arial"/>
                <w:sz w:val="18"/>
                <w:szCs w:val="18"/>
              </w:rPr>
              <w:t>185</w:t>
            </w:r>
            <w:r w:rsidR="006A3E10">
              <w:rPr>
                <w:rFonts w:cs="Arial"/>
                <w:sz w:val="18"/>
                <w:szCs w:val="18"/>
              </w:rPr>
              <w:t>,</w:t>
            </w:r>
            <w:r w:rsidRPr="00191619">
              <w:rPr>
                <w:rFonts w:cs="Arial"/>
                <w:sz w:val="18"/>
                <w:szCs w:val="18"/>
              </w:rPr>
              <w:t>789</w:t>
            </w:r>
          </w:p>
        </w:tc>
      </w:tr>
      <w:tr w:rsidR="00FC35C1" w:rsidRPr="00A7634C" w14:paraId="6F4C810A" w14:textId="77777777" w:rsidTr="00AF6E5A">
        <w:trPr>
          <w:trHeight w:val="20"/>
        </w:trPr>
        <w:tc>
          <w:tcPr>
            <w:tcW w:w="7470" w:type="dxa"/>
            <w:vAlign w:val="bottom"/>
          </w:tcPr>
          <w:p w14:paraId="0EFD63F1" w14:textId="77777777" w:rsidR="00AF6E5A" w:rsidRPr="00A7634C" w:rsidRDefault="00AF6E5A" w:rsidP="00A96098">
            <w:pPr>
              <w:pStyle w:val="Header"/>
              <w:tabs>
                <w:tab w:val="clear" w:pos="4153"/>
                <w:tab w:val="clear" w:pos="8306"/>
              </w:tabs>
              <w:spacing w:line="240" w:lineRule="auto"/>
              <w:ind w:left="432" w:right="-108"/>
              <w:rPr>
                <w:rFonts w:cs="Arial"/>
                <w:sz w:val="18"/>
                <w:szCs w:val="18"/>
                <w:cs/>
              </w:rPr>
            </w:pPr>
            <w:r w:rsidRPr="00A7634C">
              <w:rPr>
                <w:rFonts w:cs="Arial"/>
                <w:sz w:val="18"/>
                <w:szCs w:val="18"/>
              </w:rPr>
              <w:t>Repayment of borrowings</w:t>
            </w:r>
          </w:p>
        </w:tc>
        <w:tc>
          <w:tcPr>
            <w:tcW w:w="1976" w:type="dxa"/>
            <w:vAlign w:val="bottom"/>
          </w:tcPr>
          <w:p w14:paraId="29EFCB06" w14:textId="601CC97B" w:rsidR="00AF6E5A" w:rsidRPr="00A7634C" w:rsidRDefault="006A3E10" w:rsidP="00A96098">
            <w:pPr>
              <w:pBdr>
                <w:bottom w:val="single" w:sz="4" w:space="1" w:color="000000"/>
              </w:pBdr>
              <w:spacing w:line="240" w:lineRule="auto"/>
              <w:ind w:right="-72"/>
              <w:jc w:val="right"/>
              <w:rPr>
                <w:rFonts w:cs="Arial"/>
                <w:sz w:val="18"/>
                <w:szCs w:val="18"/>
              </w:rPr>
            </w:pPr>
            <w:r>
              <w:rPr>
                <w:rFonts w:cs="Arial"/>
                <w:sz w:val="18"/>
                <w:szCs w:val="18"/>
              </w:rPr>
              <w:t>(</w:t>
            </w:r>
            <w:r w:rsidR="00191619" w:rsidRPr="00191619">
              <w:rPr>
                <w:rFonts w:cs="Arial"/>
                <w:sz w:val="18"/>
                <w:szCs w:val="18"/>
              </w:rPr>
              <w:t>29</w:t>
            </w:r>
            <w:r>
              <w:rPr>
                <w:rFonts w:cs="Arial"/>
                <w:sz w:val="18"/>
                <w:szCs w:val="18"/>
              </w:rPr>
              <w:t>,</w:t>
            </w:r>
            <w:r w:rsidR="00191619" w:rsidRPr="00191619">
              <w:rPr>
                <w:rFonts w:cs="Arial"/>
                <w:sz w:val="18"/>
                <w:szCs w:val="18"/>
              </w:rPr>
              <w:t>673</w:t>
            </w:r>
            <w:r>
              <w:rPr>
                <w:rFonts w:cs="Arial"/>
                <w:sz w:val="18"/>
                <w:szCs w:val="18"/>
              </w:rPr>
              <w:t>)</w:t>
            </w:r>
          </w:p>
        </w:tc>
      </w:tr>
      <w:tr w:rsidR="00FC35C1" w:rsidRPr="00A7634C" w14:paraId="0C15F40C" w14:textId="77777777" w:rsidTr="00AF6E5A">
        <w:trPr>
          <w:trHeight w:val="20"/>
        </w:trPr>
        <w:tc>
          <w:tcPr>
            <w:tcW w:w="7470" w:type="dxa"/>
            <w:vAlign w:val="bottom"/>
          </w:tcPr>
          <w:p w14:paraId="64FF50FF" w14:textId="77777777" w:rsidR="00AF6E5A" w:rsidRPr="00A7634C" w:rsidRDefault="00AF6E5A" w:rsidP="00A96098">
            <w:pPr>
              <w:pStyle w:val="Header"/>
              <w:tabs>
                <w:tab w:val="clear" w:pos="4153"/>
                <w:tab w:val="clear" w:pos="8306"/>
              </w:tabs>
              <w:spacing w:line="240" w:lineRule="auto"/>
              <w:ind w:left="432" w:right="-108"/>
              <w:rPr>
                <w:rFonts w:cs="Arial"/>
                <w:sz w:val="12"/>
                <w:szCs w:val="12"/>
                <w:cs/>
              </w:rPr>
            </w:pPr>
          </w:p>
        </w:tc>
        <w:tc>
          <w:tcPr>
            <w:tcW w:w="1976" w:type="dxa"/>
            <w:vAlign w:val="bottom"/>
          </w:tcPr>
          <w:p w14:paraId="31D323EC" w14:textId="77777777" w:rsidR="00AF6E5A" w:rsidRPr="00A7634C" w:rsidRDefault="00AF6E5A" w:rsidP="00A96098">
            <w:pPr>
              <w:spacing w:line="240" w:lineRule="auto"/>
              <w:ind w:right="-72"/>
              <w:jc w:val="right"/>
              <w:rPr>
                <w:rFonts w:cs="Arial"/>
                <w:sz w:val="12"/>
                <w:szCs w:val="12"/>
              </w:rPr>
            </w:pPr>
          </w:p>
        </w:tc>
      </w:tr>
      <w:tr w:rsidR="00AF6E5A" w:rsidRPr="00A7634C" w14:paraId="2CE99B46" w14:textId="77777777" w:rsidTr="00AF6E5A">
        <w:trPr>
          <w:trHeight w:val="20"/>
        </w:trPr>
        <w:tc>
          <w:tcPr>
            <w:tcW w:w="7470" w:type="dxa"/>
            <w:vAlign w:val="bottom"/>
          </w:tcPr>
          <w:p w14:paraId="414025A2" w14:textId="77777777" w:rsidR="00AF6E5A" w:rsidRPr="00A7634C" w:rsidRDefault="00AF6E5A" w:rsidP="00A96098">
            <w:pPr>
              <w:pStyle w:val="Header"/>
              <w:tabs>
                <w:tab w:val="clear" w:pos="4153"/>
                <w:tab w:val="clear" w:pos="8306"/>
              </w:tabs>
              <w:spacing w:line="240" w:lineRule="auto"/>
              <w:ind w:left="432" w:right="-108"/>
              <w:rPr>
                <w:rFonts w:cs="Arial"/>
                <w:sz w:val="18"/>
                <w:szCs w:val="18"/>
              </w:rPr>
            </w:pPr>
            <w:r w:rsidRPr="00A7634C">
              <w:rPr>
                <w:rFonts w:cs="Arial"/>
                <w:sz w:val="18"/>
                <w:szCs w:val="18"/>
              </w:rPr>
              <w:t xml:space="preserve">Ending balance </w:t>
            </w:r>
          </w:p>
        </w:tc>
        <w:tc>
          <w:tcPr>
            <w:tcW w:w="1976" w:type="dxa"/>
            <w:vAlign w:val="bottom"/>
          </w:tcPr>
          <w:p w14:paraId="54F0974F" w14:textId="3A1CA967" w:rsidR="00AF6E5A" w:rsidRPr="00A7634C" w:rsidRDefault="00191619" w:rsidP="00A96098">
            <w:pPr>
              <w:pBdr>
                <w:bottom w:val="double" w:sz="4" w:space="1" w:color="auto"/>
              </w:pBdr>
              <w:spacing w:line="240" w:lineRule="auto"/>
              <w:ind w:right="-72"/>
              <w:jc w:val="right"/>
              <w:rPr>
                <w:rFonts w:cs="Arial"/>
                <w:sz w:val="18"/>
                <w:szCs w:val="18"/>
                <w:cs/>
              </w:rPr>
            </w:pPr>
            <w:r w:rsidRPr="00191619">
              <w:rPr>
                <w:rFonts w:cs="Arial"/>
                <w:sz w:val="18"/>
                <w:szCs w:val="18"/>
              </w:rPr>
              <w:t>156</w:t>
            </w:r>
            <w:r w:rsidR="006A3E10">
              <w:rPr>
                <w:rFonts w:cs="Arial"/>
                <w:sz w:val="18"/>
                <w:szCs w:val="18"/>
              </w:rPr>
              <w:t>,</w:t>
            </w:r>
            <w:r w:rsidRPr="00191619">
              <w:rPr>
                <w:rFonts w:cs="Arial"/>
                <w:sz w:val="18"/>
                <w:szCs w:val="18"/>
              </w:rPr>
              <w:t>116</w:t>
            </w:r>
          </w:p>
        </w:tc>
      </w:tr>
    </w:tbl>
    <w:p w14:paraId="18F6A3A6" w14:textId="77777777" w:rsidR="009D64DD" w:rsidRPr="00A7634C" w:rsidRDefault="009D64DD" w:rsidP="00055BEA">
      <w:pPr>
        <w:spacing w:line="240" w:lineRule="auto"/>
        <w:ind w:left="547"/>
        <w:jc w:val="both"/>
        <w:rPr>
          <w:rFonts w:cs="Arial"/>
          <w:sz w:val="18"/>
          <w:szCs w:val="18"/>
        </w:rPr>
      </w:pPr>
    </w:p>
    <w:p w14:paraId="48F0DB44" w14:textId="60557632" w:rsidR="00E34A92" w:rsidRPr="00A7634C" w:rsidRDefault="00E34A92" w:rsidP="00055BEA">
      <w:pPr>
        <w:spacing w:line="240" w:lineRule="auto"/>
        <w:ind w:left="547"/>
        <w:jc w:val="both"/>
        <w:rPr>
          <w:rFonts w:cs="Arial"/>
          <w:sz w:val="18"/>
          <w:szCs w:val="18"/>
        </w:rPr>
      </w:pPr>
      <w:r w:rsidRPr="00A7634C">
        <w:rPr>
          <w:rFonts w:cs="Arial"/>
          <w:spacing w:val="-2"/>
          <w:sz w:val="18"/>
          <w:szCs w:val="18"/>
        </w:rPr>
        <w:t xml:space="preserve">Long-term borrowing from </w:t>
      </w:r>
      <w:r w:rsidR="008E5917" w:rsidRPr="00A7634C">
        <w:rPr>
          <w:rFonts w:cs="Arial"/>
          <w:spacing w:val="-2"/>
          <w:sz w:val="18"/>
          <w:szCs w:val="18"/>
        </w:rPr>
        <w:t xml:space="preserve">a </w:t>
      </w:r>
      <w:r w:rsidRPr="00A7634C">
        <w:rPr>
          <w:rFonts w:cs="Arial"/>
          <w:spacing w:val="-2"/>
          <w:sz w:val="18"/>
          <w:szCs w:val="18"/>
        </w:rPr>
        <w:t xml:space="preserve">bank as </w:t>
      </w:r>
      <w:proofErr w:type="gramStart"/>
      <w:r w:rsidRPr="00A7634C">
        <w:rPr>
          <w:rFonts w:cs="Arial"/>
          <w:spacing w:val="-2"/>
          <w:sz w:val="18"/>
          <w:szCs w:val="18"/>
        </w:rPr>
        <w:t>at</w:t>
      </w:r>
      <w:proofErr w:type="gramEnd"/>
      <w:r w:rsidRPr="00A7634C">
        <w:rPr>
          <w:rFonts w:cs="Arial"/>
          <w:spacing w:val="-2"/>
          <w:sz w:val="18"/>
          <w:szCs w:val="18"/>
        </w:rPr>
        <w:t xml:space="preserve">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pacing w:val="-2"/>
          <w:sz w:val="18"/>
          <w:szCs w:val="18"/>
        </w:rPr>
        <w:t>2023</w:t>
      </w:r>
      <w:r w:rsidRPr="00A7634C">
        <w:rPr>
          <w:rFonts w:cs="Arial"/>
          <w:spacing w:val="-4"/>
          <w:sz w:val="18"/>
          <w:szCs w:val="18"/>
        </w:rPr>
        <w:t xml:space="preserve"> and </w:t>
      </w:r>
      <w:r w:rsidR="00191619" w:rsidRPr="00191619">
        <w:rPr>
          <w:rFonts w:cs="Arial"/>
          <w:spacing w:val="-4"/>
          <w:sz w:val="18"/>
          <w:szCs w:val="18"/>
        </w:rPr>
        <w:t>31</w:t>
      </w:r>
      <w:r w:rsidRPr="00A7634C">
        <w:rPr>
          <w:rFonts w:cs="Arial"/>
          <w:spacing w:val="-4"/>
          <w:sz w:val="18"/>
          <w:szCs w:val="18"/>
        </w:rPr>
        <w:t xml:space="preserve"> December </w:t>
      </w:r>
      <w:r w:rsidR="00191619" w:rsidRPr="00191619">
        <w:rPr>
          <w:rFonts w:cs="Arial"/>
          <w:spacing w:val="-4"/>
          <w:sz w:val="18"/>
          <w:szCs w:val="18"/>
        </w:rPr>
        <w:t>2022</w:t>
      </w:r>
      <w:r w:rsidRPr="00A7634C">
        <w:rPr>
          <w:rFonts w:cs="Arial"/>
          <w:spacing w:val="-4"/>
          <w:sz w:val="18"/>
          <w:szCs w:val="18"/>
        </w:rPr>
        <w:t xml:space="preserve"> </w:t>
      </w:r>
      <w:r w:rsidRPr="00A7634C">
        <w:rPr>
          <w:rFonts w:cs="Arial"/>
          <w:spacing w:val="-2"/>
          <w:sz w:val="18"/>
          <w:szCs w:val="18"/>
        </w:rPr>
        <w:t>comprise the following:</w:t>
      </w:r>
    </w:p>
    <w:p w14:paraId="5B188FE0" w14:textId="77777777" w:rsidR="00E34A92" w:rsidRPr="00A7634C" w:rsidRDefault="00E34A92" w:rsidP="00055BEA">
      <w:pPr>
        <w:spacing w:line="240" w:lineRule="auto"/>
        <w:ind w:left="547"/>
        <w:jc w:val="both"/>
        <w:rPr>
          <w:rFonts w:cs="Arial"/>
          <w:sz w:val="18"/>
          <w:szCs w:val="18"/>
        </w:rPr>
      </w:pPr>
    </w:p>
    <w:tbl>
      <w:tblPr>
        <w:tblW w:w="0" w:type="auto"/>
        <w:tblInd w:w="648" w:type="dxa"/>
        <w:tblLayout w:type="fixed"/>
        <w:tblLook w:val="04A0" w:firstRow="1" w:lastRow="0" w:firstColumn="1" w:lastColumn="0" w:noHBand="0" w:noVBand="1"/>
      </w:tblPr>
      <w:tblGrid>
        <w:gridCol w:w="2635"/>
        <w:gridCol w:w="1495"/>
        <w:gridCol w:w="1601"/>
        <w:gridCol w:w="3197"/>
      </w:tblGrid>
      <w:tr w:rsidR="00FC35C1" w:rsidRPr="00A7634C" w14:paraId="6FD677C1" w14:textId="77777777" w:rsidTr="00A7634C">
        <w:tc>
          <w:tcPr>
            <w:tcW w:w="2635" w:type="dxa"/>
          </w:tcPr>
          <w:p w14:paraId="58546BDA" w14:textId="77777777" w:rsidR="00E34A92" w:rsidRPr="00A7634C" w:rsidRDefault="00E34A92" w:rsidP="00792D88">
            <w:pPr>
              <w:pStyle w:val="a3"/>
              <w:ind w:left="-113" w:right="0"/>
              <w:jc w:val="center"/>
              <w:outlineLvl w:val="0"/>
              <w:rPr>
                <w:rFonts w:ascii="Arial" w:eastAsia="Cordia New" w:hAnsi="Arial" w:cs="Arial"/>
                <w:b/>
                <w:bCs/>
                <w:sz w:val="18"/>
                <w:szCs w:val="18"/>
              </w:rPr>
            </w:pPr>
            <w:r w:rsidRPr="00A7634C">
              <w:rPr>
                <w:rFonts w:ascii="Arial" w:eastAsia="Cordia New" w:hAnsi="Arial" w:cs="Arial"/>
                <w:b/>
                <w:bCs/>
                <w:sz w:val="18"/>
                <w:szCs w:val="18"/>
              </w:rPr>
              <w:t xml:space="preserve">Outstanding </w:t>
            </w:r>
            <w:r w:rsidRPr="00A7634C">
              <w:rPr>
                <w:rFonts w:ascii="Arial" w:hAnsi="Arial" w:cs="Arial"/>
                <w:b/>
                <w:bCs/>
                <w:sz w:val="18"/>
                <w:szCs w:val="18"/>
                <w:lang w:val="en-US"/>
              </w:rPr>
              <w:t>borrowings</w:t>
            </w:r>
          </w:p>
        </w:tc>
        <w:tc>
          <w:tcPr>
            <w:tcW w:w="1495" w:type="dxa"/>
          </w:tcPr>
          <w:p w14:paraId="39BA5E1E" w14:textId="77777777" w:rsidR="00E34A92" w:rsidRPr="00A7634C" w:rsidRDefault="00E34A92" w:rsidP="00792D88">
            <w:pPr>
              <w:pStyle w:val="a3"/>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Interest rate</w:t>
            </w:r>
          </w:p>
        </w:tc>
        <w:tc>
          <w:tcPr>
            <w:tcW w:w="1601" w:type="dxa"/>
          </w:tcPr>
          <w:p w14:paraId="3DB96929" w14:textId="77777777" w:rsidR="00E34A92" w:rsidRPr="00A7634C" w:rsidRDefault="00E34A92" w:rsidP="00792D88">
            <w:pPr>
              <w:pStyle w:val="a3"/>
              <w:ind w:right="-72"/>
              <w:jc w:val="center"/>
              <w:outlineLvl w:val="0"/>
              <w:rPr>
                <w:rFonts w:ascii="Arial" w:eastAsia="Cordia New" w:hAnsi="Arial" w:cs="Arial"/>
                <w:b/>
                <w:bCs/>
                <w:spacing w:val="-4"/>
                <w:sz w:val="18"/>
                <w:szCs w:val="18"/>
              </w:rPr>
            </w:pPr>
            <w:r w:rsidRPr="00A7634C">
              <w:rPr>
                <w:rFonts w:ascii="Arial" w:eastAsia="Cordia New" w:hAnsi="Arial" w:cs="Arial"/>
                <w:b/>
                <w:bCs/>
                <w:spacing w:val="-4"/>
                <w:sz w:val="18"/>
                <w:szCs w:val="18"/>
              </w:rPr>
              <w:t>Maturity</w:t>
            </w:r>
          </w:p>
        </w:tc>
        <w:tc>
          <w:tcPr>
            <w:tcW w:w="3197" w:type="dxa"/>
          </w:tcPr>
          <w:p w14:paraId="0D040F95" w14:textId="77777777" w:rsidR="00E34A92" w:rsidRPr="00A7634C" w:rsidRDefault="00E34A92" w:rsidP="00792D88">
            <w:pPr>
              <w:pStyle w:val="a3"/>
              <w:ind w:right="-72"/>
              <w:jc w:val="center"/>
              <w:outlineLvl w:val="0"/>
              <w:rPr>
                <w:rFonts w:ascii="Arial" w:eastAsia="Cordia New" w:hAnsi="Arial" w:cs="Arial"/>
                <w:b/>
                <w:bCs/>
                <w:sz w:val="18"/>
                <w:szCs w:val="18"/>
              </w:rPr>
            </w:pPr>
          </w:p>
        </w:tc>
      </w:tr>
      <w:tr w:rsidR="00FC35C1" w:rsidRPr="00A7634C" w14:paraId="5A215C0E" w14:textId="77777777" w:rsidTr="00A7634C">
        <w:tc>
          <w:tcPr>
            <w:tcW w:w="2635" w:type="dxa"/>
          </w:tcPr>
          <w:p w14:paraId="11BD22E6" w14:textId="77777777" w:rsidR="00E34A92" w:rsidRPr="00A7634C" w:rsidRDefault="00E34A92" w:rsidP="00792D88">
            <w:pPr>
              <w:pStyle w:val="a3"/>
              <w:pBdr>
                <w:bottom w:val="single" w:sz="4" w:space="1" w:color="auto"/>
              </w:pBdr>
              <w:ind w:left="-113" w:right="0"/>
              <w:jc w:val="center"/>
              <w:outlineLvl w:val="0"/>
              <w:rPr>
                <w:rFonts w:ascii="Arial" w:eastAsia="Cordia New" w:hAnsi="Arial" w:cs="Arial"/>
                <w:b/>
                <w:bCs/>
                <w:sz w:val="18"/>
                <w:szCs w:val="18"/>
              </w:rPr>
            </w:pPr>
            <w:r w:rsidRPr="00A7634C">
              <w:rPr>
                <w:rFonts w:ascii="Arial" w:eastAsia="Cordia New" w:hAnsi="Arial" w:cs="Arial"/>
                <w:b/>
                <w:bCs/>
                <w:sz w:val="18"/>
                <w:szCs w:val="18"/>
              </w:rPr>
              <w:t>(Thousand Baht)</w:t>
            </w:r>
          </w:p>
        </w:tc>
        <w:tc>
          <w:tcPr>
            <w:tcW w:w="1495" w:type="dxa"/>
          </w:tcPr>
          <w:p w14:paraId="1FF087BB"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per annum (%)</w:t>
            </w:r>
          </w:p>
        </w:tc>
        <w:tc>
          <w:tcPr>
            <w:tcW w:w="1601" w:type="dxa"/>
          </w:tcPr>
          <w:p w14:paraId="6993D0EC"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pacing w:val="-4"/>
                <w:sz w:val="18"/>
                <w:szCs w:val="18"/>
              </w:rPr>
            </w:pPr>
            <w:r w:rsidRPr="00A7634C">
              <w:rPr>
                <w:rFonts w:ascii="Arial" w:eastAsia="Cordia New" w:hAnsi="Arial" w:cs="Arial"/>
                <w:b/>
                <w:bCs/>
                <w:spacing w:val="-4"/>
                <w:sz w:val="18"/>
                <w:szCs w:val="18"/>
              </w:rPr>
              <w:t>date</w:t>
            </w:r>
          </w:p>
        </w:tc>
        <w:tc>
          <w:tcPr>
            <w:tcW w:w="3197" w:type="dxa"/>
          </w:tcPr>
          <w:p w14:paraId="66C2CC38" w14:textId="77777777" w:rsidR="00E34A92" w:rsidRPr="00A7634C"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A7634C">
              <w:rPr>
                <w:rFonts w:ascii="Arial" w:eastAsia="Cordia New" w:hAnsi="Arial" w:cs="Arial"/>
                <w:b/>
                <w:bCs/>
                <w:sz w:val="18"/>
                <w:szCs w:val="18"/>
              </w:rPr>
              <w:t>Collateral</w:t>
            </w:r>
          </w:p>
        </w:tc>
      </w:tr>
      <w:tr w:rsidR="00FC35C1" w:rsidRPr="00A7634C" w14:paraId="19657F2F" w14:textId="77777777" w:rsidTr="00A7634C">
        <w:tc>
          <w:tcPr>
            <w:tcW w:w="2635" w:type="dxa"/>
          </w:tcPr>
          <w:p w14:paraId="4CD56B83" w14:textId="77777777" w:rsidR="00E34A92" w:rsidRPr="00A7634C" w:rsidRDefault="00E34A92" w:rsidP="00792D88">
            <w:pPr>
              <w:pStyle w:val="a3"/>
              <w:ind w:left="-113" w:right="0"/>
              <w:outlineLvl w:val="0"/>
              <w:rPr>
                <w:rFonts w:ascii="Arial" w:eastAsia="Cordia New" w:hAnsi="Arial" w:cs="Arial"/>
                <w:b/>
                <w:bCs/>
                <w:sz w:val="10"/>
                <w:szCs w:val="10"/>
              </w:rPr>
            </w:pPr>
          </w:p>
        </w:tc>
        <w:tc>
          <w:tcPr>
            <w:tcW w:w="1495" w:type="dxa"/>
          </w:tcPr>
          <w:p w14:paraId="328A660B" w14:textId="77777777" w:rsidR="00E34A92" w:rsidRPr="00A7634C" w:rsidRDefault="00E34A92" w:rsidP="00792D88">
            <w:pPr>
              <w:pStyle w:val="a3"/>
              <w:ind w:right="-72"/>
              <w:jc w:val="center"/>
              <w:outlineLvl w:val="0"/>
              <w:rPr>
                <w:rFonts w:ascii="Arial" w:eastAsia="Cordia New" w:hAnsi="Arial" w:cs="Arial"/>
                <w:sz w:val="10"/>
                <w:szCs w:val="10"/>
              </w:rPr>
            </w:pPr>
          </w:p>
        </w:tc>
        <w:tc>
          <w:tcPr>
            <w:tcW w:w="1601" w:type="dxa"/>
          </w:tcPr>
          <w:p w14:paraId="02798B97" w14:textId="77777777" w:rsidR="00E34A92" w:rsidRPr="00A7634C" w:rsidRDefault="00E34A92" w:rsidP="00792D88">
            <w:pPr>
              <w:pStyle w:val="a3"/>
              <w:ind w:right="-72"/>
              <w:jc w:val="center"/>
              <w:outlineLvl w:val="0"/>
              <w:rPr>
                <w:rFonts w:ascii="Arial" w:eastAsia="Cordia New" w:hAnsi="Arial" w:cs="Arial"/>
                <w:spacing w:val="-4"/>
                <w:sz w:val="10"/>
                <w:szCs w:val="10"/>
                <w:cs/>
              </w:rPr>
            </w:pPr>
          </w:p>
        </w:tc>
        <w:tc>
          <w:tcPr>
            <w:tcW w:w="3197" w:type="dxa"/>
          </w:tcPr>
          <w:p w14:paraId="0BECE04C" w14:textId="77777777" w:rsidR="00E34A92" w:rsidRPr="00A7634C" w:rsidRDefault="00E34A92" w:rsidP="00792D88">
            <w:pPr>
              <w:pStyle w:val="a3"/>
              <w:tabs>
                <w:tab w:val="decimal" w:pos="1080"/>
              </w:tabs>
              <w:ind w:right="-72"/>
              <w:jc w:val="center"/>
              <w:outlineLvl w:val="0"/>
              <w:rPr>
                <w:rFonts w:ascii="Arial" w:eastAsia="Cordia New" w:hAnsi="Arial" w:cs="Arial"/>
                <w:sz w:val="10"/>
                <w:szCs w:val="10"/>
              </w:rPr>
            </w:pPr>
          </w:p>
        </w:tc>
      </w:tr>
      <w:tr w:rsidR="00FC35C1" w:rsidRPr="00A7634C" w14:paraId="78155BC1" w14:textId="77777777" w:rsidTr="00A7634C">
        <w:tc>
          <w:tcPr>
            <w:tcW w:w="2635" w:type="dxa"/>
          </w:tcPr>
          <w:p w14:paraId="29DC0B29" w14:textId="0B1B7182" w:rsidR="002C78DD" w:rsidRPr="005B4923" w:rsidRDefault="00191619" w:rsidP="00792D88">
            <w:pPr>
              <w:pStyle w:val="a3"/>
              <w:ind w:left="-113" w:right="0"/>
              <w:jc w:val="center"/>
              <w:outlineLvl w:val="0"/>
              <w:rPr>
                <w:rFonts w:ascii="Arial" w:eastAsia="Cordia New" w:hAnsi="Arial" w:cs="Arial"/>
                <w:sz w:val="18"/>
                <w:szCs w:val="18"/>
                <w:cs/>
              </w:rPr>
            </w:pPr>
            <w:r w:rsidRPr="00191619">
              <w:rPr>
                <w:rFonts w:ascii="Arial" w:eastAsia="Cordia New" w:hAnsi="Arial" w:cs="Arial"/>
                <w:sz w:val="18"/>
                <w:szCs w:val="18"/>
                <w:lang w:val="en-GB"/>
              </w:rPr>
              <w:t>47</w:t>
            </w:r>
            <w:r w:rsidR="005B4923" w:rsidRPr="005B4923">
              <w:rPr>
                <w:rFonts w:ascii="Arial" w:eastAsia="Cordia New" w:hAnsi="Arial" w:cs="Arial"/>
                <w:sz w:val="18"/>
                <w:szCs w:val="18"/>
                <w:cs/>
              </w:rPr>
              <w:t>,</w:t>
            </w:r>
            <w:r w:rsidRPr="00191619">
              <w:rPr>
                <w:rFonts w:ascii="Arial" w:eastAsia="Cordia New" w:hAnsi="Arial" w:cs="Arial"/>
                <w:sz w:val="18"/>
                <w:szCs w:val="18"/>
                <w:lang w:val="en-GB"/>
              </w:rPr>
              <w:t>650</w:t>
            </w:r>
          </w:p>
          <w:p w14:paraId="7FFB13A8" w14:textId="47BFA444" w:rsidR="00E34A92" w:rsidRPr="005B4923" w:rsidRDefault="00E34A92" w:rsidP="00792D88">
            <w:pPr>
              <w:pStyle w:val="a3"/>
              <w:ind w:left="-113" w:right="0"/>
              <w:jc w:val="center"/>
              <w:outlineLvl w:val="0"/>
              <w:rPr>
                <w:rFonts w:ascii="Arial" w:eastAsia="Cordia New" w:hAnsi="Arial" w:cs="Arial"/>
                <w:sz w:val="18"/>
                <w:szCs w:val="18"/>
              </w:rPr>
            </w:pPr>
            <w:r w:rsidRPr="005B4923">
              <w:rPr>
                <w:rFonts w:ascii="Arial" w:eastAsia="Cordia New" w:hAnsi="Arial" w:cs="Arial"/>
                <w:sz w:val="18"/>
                <w:szCs w:val="18"/>
              </w:rPr>
              <w:t>(</w:t>
            </w:r>
            <w:r w:rsidR="00191619" w:rsidRPr="00191619">
              <w:rPr>
                <w:rFonts w:ascii="Arial" w:eastAsia="Cordia New" w:hAnsi="Arial" w:cs="Arial"/>
                <w:sz w:val="18"/>
                <w:szCs w:val="18"/>
                <w:lang w:val="en-GB"/>
              </w:rPr>
              <w:t>31</w:t>
            </w:r>
            <w:r w:rsidRPr="005B4923">
              <w:rPr>
                <w:rFonts w:ascii="Arial" w:eastAsia="Cordia New" w:hAnsi="Arial" w:cs="Arial"/>
                <w:sz w:val="18"/>
                <w:szCs w:val="18"/>
              </w:rPr>
              <w:t xml:space="preserve"> December </w:t>
            </w:r>
            <w:r w:rsidR="00191619" w:rsidRPr="00191619">
              <w:rPr>
                <w:rFonts w:ascii="Arial" w:eastAsia="Cordia New" w:hAnsi="Arial" w:cs="Arial"/>
                <w:sz w:val="18"/>
                <w:szCs w:val="18"/>
                <w:lang w:val="en-GB"/>
              </w:rPr>
              <w:t>2022</w:t>
            </w:r>
            <w:r w:rsidRPr="005B4923">
              <w:rPr>
                <w:rFonts w:ascii="Arial" w:eastAsia="Cordia New" w:hAnsi="Arial" w:cs="Arial"/>
                <w:sz w:val="18"/>
                <w:szCs w:val="18"/>
              </w:rPr>
              <w:t xml:space="preserve"> :</w:t>
            </w:r>
            <w:r w:rsidR="00627847" w:rsidRPr="005B4923">
              <w:rPr>
                <w:rFonts w:ascii="Arial" w:eastAsia="Cordia New" w:hAnsi="Arial" w:cs="Arial"/>
                <w:sz w:val="18"/>
                <w:szCs w:val="18"/>
                <w:cs/>
              </w:rPr>
              <w:t xml:space="preserve"> </w:t>
            </w:r>
            <w:r w:rsidR="00191619" w:rsidRPr="00191619">
              <w:rPr>
                <w:rFonts w:ascii="Arial" w:eastAsia="Cordia New" w:hAnsi="Arial" w:cs="Arial"/>
                <w:sz w:val="18"/>
                <w:szCs w:val="18"/>
                <w:lang w:val="en-GB"/>
              </w:rPr>
              <w:t>59</w:t>
            </w:r>
            <w:r w:rsidR="00806584" w:rsidRPr="005B4923">
              <w:rPr>
                <w:rFonts w:ascii="Arial" w:eastAsia="Cordia New" w:hAnsi="Arial" w:cs="Arial"/>
                <w:sz w:val="18"/>
                <w:szCs w:val="18"/>
                <w:cs/>
                <w:lang w:val="en-GB"/>
              </w:rPr>
              <w:t>,</w:t>
            </w:r>
            <w:r w:rsidR="00191619" w:rsidRPr="00191619">
              <w:rPr>
                <w:rFonts w:ascii="Arial" w:eastAsia="Cordia New" w:hAnsi="Arial" w:cs="Arial"/>
                <w:sz w:val="18"/>
                <w:szCs w:val="18"/>
                <w:lang w:val="en-GB"/>
              </w:rPr>
              <w:t>656</w:t>
            </w:r>
            <w:r w:rsidRPr="005B4923">
              <w:rPr>
                <w:rFonts w:ascii="Arial" w:eastAsia="Cordia New" w:hAnsi="Arial" w:cs="Arial"/>
                <w:sz w:val="18"/>
                <w:szCs w:val="18"/>
                <w:lang w:val="en-GB"/>
              </w:rPr>
              <w:t>)</w:t>
            </w:r>
          </w:p>
        </w:tc>
        <w:tc>
          <w:tcPr>
            <w:tcW w:w="1495" w:type="dxa"/>
          </w:tcPr>
          <w:p w14:paraId="201C7950" w14:textId="77777777" w:rsidR="00E34A92" w:rsidRPr="00A7634C" w:rsidRDefault="00E34A92" w:rsidP="00792D88">
            <w:pPr>
              <w:pStyle w:val="a3"/>
              <w:ind w:right="-72"/>
              <w:jc w:val="center"/>
              <w:outlineLvl w:val="0"/>
              <w:rPr>
                <w:rFonts w:ascii="Arial" w:eastAsia="Cordia New" w:hAnsi="Arial" w:cs="Arial"/>
                <w:sz w:val="18"/>
                <w:szCs w:val="18"/>
              </w:rPr>
            </w:pPr>
            <w:r w:rsidRPr="00A7634C">
              <w:rPr>
                <w:rFonts w:ascii="Arial" w:eastAsia="Cordia New" w:hAnsi="Arial" w:cs="Arial"/>
                <w:sz w:val="18"/>
                <w:szCs w:val="18"/>
              </w:rPr>
              <w:t>MLR</w:t>
            </w:r>
          </w:p>
          <w:p w14:paraId="5E2E2025" w14:textId="6FEE32B7"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32FE5BFD" w14:textId="29273A30" w:rsidR="008945CB" w:rsidRPr="00A7634C" w:rsidRDefault="0052009B" w:rsidP="00792D88">
            <w:pPr>
              <w:pStyle w:val="a3"/>
              <w:ind w:right="-72"/>
              <w:jc w:val="center"/>
              <w:outlineLvl w:val="0"/>
              <w:rPr>
                <w:rFonts w:ascii="Arial" w:eastAsia="Cordia New" w:hAnsi="Arial" w:cs="Arial"/>
                <w:spacing w:val="-4"/>
                <w:sz w:val="18"/>
                <w:szCs w:val="18"/>
              </w:rPr>
            </w:pPr>
            <w:r w:rsidRPr="00A7634C">
              <w:rPr>
                <w:rFonts w:ascii="Arial" w:eastAsia="Cordia New" w:hAnsi="Arial" w:cs="Arial"/>
                <w:spacing w:val="-4"/>
                <w:sz w:val="18"/>
                <w:szCs w:val="18"/>
                <w:cs/>
              </w:rPr>
              <w:t>August</w:t>
            </w:r>
            <w:r w:rsidR="000327A9" w:rsidRPr="00A7634C">
              <w:rPr>
                <w:rFonts w:ascii="Arial" w:eastAsia="Cordia New" w:hAnsi="Arial" w:cs="Arial"/>
                <w:spacing w:val="-4"/>
                <w:sz w:val="18"/>
                <w:szCs w:val="18"/>
                <w:cs/>
              </w:rPr>
              <w:t xml:space="preserve"> </w:t>
            </w:r>
            <w:r w:rsidR="00191619" w:rsidRPr="00191619">
              <w:rPr>
                <w:rFonts w:ascii="Arial" w:eastAsia="Cordia New" w:hAnsi="Arial" w:cs="Arial"/>
                <w:spacing w:val="-4"/>
                <w:sz w:val="18"/>
                <w:szCs w:val="18"/>
                <w:lang w:val="en-GB"/>
              </w:rPr>
              <w:t>2026</w:t>
            </w:r>
            <w:r w:rsidR="008945CB" w:rsidRPr="00A7634C">
              <w:rPr>
                <w:rFonts w:ascii="Arial" w:eastAsia="Cordia New" w:hAnsi="Arial" w:cs="Arial"/>
                <w:spacing w:val="-4"/>
                <w:sz w:val="18"/>
                <w:szCs w:val="18"/>
                <w:cs/>
              </w:rPr>
              <w:t xml:space="preserve"> </w:t>
            </w:r>
          </w:p>
          <w:p w14:paraId="2A941F0F" w14:textId="7532EEE3" w:rsidR="00E34A92" w:rsidRPr="00A00E59" w:rsidRDefault="00991AC4" w:rsidP="00792D88">
            <w:pPr>
              <w:pStyle w:val="a3"/>
              <w:ind w:right="-72"/>
              <w:jc w:val="center"/>
              <w:outlineLvl w:val="0"/>
              <w:rPr>
                <w:rFonts w:ascii="Arial" w:eastAsia="Cordia New" w:hAnsi="Arial" w:cs="Browallia New"/>
                <w:spacing w:val="-4"/>
                <w:sz w:val="18"/>
                <w:szCs w:val="22"/>
                <w:lang w:val="en-GB"/>
              </w:rPr>
            </w:pPr>
            <w:r w:rsidRPr="00A7634C">
              <w:rPr>
                <w:rFonts w:ascii="Arial" w:eastAsia="Cordia New" w:hAnsi="Arial" w:cs="Arial"/>
                <w:spacing w:val="-4"/>
                <w:sz w:val="18"/>
                <w:szCs w:val="18"/>
                <w:cs/>
              </w:rPr>
              <w:t>-</w:t>
            </w:r>
            <w:r w:rsidR="00B53599" w:rsidRPr="00A7634C">
              <w:rPr>
                <w:rFonts w:ascii="Arial" w:eastAsia="Cordia New" w:hAnsi="Arial" w:cs="Arial"/>
                <w:spacing w:val="-4"/>
                <w:sz w:val="18"/>
                <w:szCs w:val="18"/>
                <w:cs/>
              </w:rPr>
              <w:t xml:space="preserve"> </w:t>
            </w:r>
            <w:r w:rsidR="00A00E59" w:rsidRPr="00A00E59">
              <w:rPr>
                <w:rFonts w:ascii="Arial" w:eastAsia="Cordia New" w:hAnsi="Arial" w:cs="Arial" w:hint="cs"/>
                <w:spacing w:val="-4"/>
                <w:sz w:val="18"/>
                <w:szCs w:val="18"/>
                <w:cs/>
              </w:rPr>
              <w:t>October</w:t>
            </w:r>
            <w:r w:rsidR="00627847" w:rsidRPr="00A7634C">
              <w:rPr>
                <w:rFonts w:ascii="Arial" w:eastAsia="Cordia New" w:hAnsi="Arial" w:cs="Arial"/>
                <w:spacing w:val="-4"/>
                <w:sz w:val="18"/>
                <w:szCs w:val="18"/>
              </w:rPr>
              <w:t xml:space="preserve"> </w:t>
            </w:r>
            <w:r w:rsidR="00191619" w:rsidRPr="00191619">
              <w:rPr>
                <w:rFonts w:ascii="Arial" w:eastAsia="Cordia New" w:hAnsi="Arial" w:cs="Arial"/>
                <w:spacing w:val="-4"/>
                <w:sz w:val="18"/>
                <w:szCs w:val="18"/>
                <w:lang w:val="en-GB"/>
              </w:rPr>
              <w:t>202</w:t>
            </w:r>
            <w:r w:rsidR="00191619" w:rsidRPr="00191619">
              <w:rPr>
                <w:rFonts w:ascii="Arial" w:eastAsia="Cordia New" w:hAnsi="Arial" w:cs="Browallia New"/>
                <w:spacing w:val="-4"/>
                <w:sz w:val="18"/>
                <w:szCs w:val="22"/>
                <w:lang w:val="en-GB"/>
              </w:rPr>
              <w:t>6</w:t>
            </w:r>
          </w:p>
        </w:tc>
        <w:tc>
          <w:tcPr>
            <w:tcW w:w="3197" w:type="dxa"/>
          </w:tcPr>
          <w:p w14:paraId="0F784058" w14:textId="008179B3" w:rsidR="00E34A92" w:rsidRPr="00A7634C" w:rsidRDefault="00E34A92" w:rsidP="00792D88">
            <w:pPr>
              <w:spacing w:line="240" w:lineRule="auto"/>
              <w:ind w:right="-27"/>
              <w:rPr>
                <w:rFonts w:eastAsia="SimSun" w:cs="Arial"/>
                <w:spacing w:val="-4"/>
                <w:sz w:val="18"/>
                <w:szCs w:val="18"/>
                <w:lang w:val="en-US" w:eastAsia="zh-CN"/>
              </w:rPr>
            </w:pPr>
            <w:r w:rsidRPr="00A7634C">
              <w:rPr>
                <w:rFonts w:eastAsia="Cordia New" w:cs="Arial"/>
                <w:sz w:val="18"/>
                <w:szCs w:val="18"/>
              </w:rPr>
              <w:t>Secured by the Company</w:t>
            </w:r>
          </w:p>
          <w:p w14:paraId="134924CC" w14:textId="77777777" w:rsidR="00E34A92" w:rsidRPr="00A7634C" w:rsidRDefault="00E34A92" w:rsidP="00792D88">
            <w:pPr>
              <w:spacing w:line="240" w:lineRule="auto"/>
              <w:ind w:right="-27"/>
              <w:rPr>
                <w:rFonts w:eastAsia="SimSun" w:cs="Arial"/>
                <w:spacing w:val="-4"/>
                <w:sz w:val="18"/>
                <w:szCs w:val="18"/>
                <w:lang w:eastAsia="zh-CN"/>
              </w:rPr>
            </w:pPr>
          </w:p>
        </w:tc>
      </w:tr>
      <w:tr w:rsidR="00FC35C1" w:rsidRPr="00A7634C" w14:paraId="6482AA63" w14:textId="77777777" w:rsidTr="00A7634C">
        <w:tc>
          <w:tcPr>
            <w:tcW w:w="2635" w:type="dxa"/>
          </w:tcPr>
          <w:p w14:paraId="6898FB0E" w14:textId="2786E082" w:rsidR="002C78DD" w:rsidRPr="005B4923" w:rsidRDefault="00191619" w:rsidP="00792D88">
            <w:pPr>
              <w:pStyle w:val="a3"/>
              <w:ind w:left="-113" w:right="0"/>
              <w:jc w:val="center"/>
              <w:outlineLvl w:val="0"/>
              <w:rPr>
                <w:rFonts w:ascii="Arial" w:eastAsia="Cordia New" w:hAnsi="Arial" w:cs="Arial"/>
                <w:sz w:val="18"/>
                <w:szCs w:val="18"/>
                <w:cs/>
              </w:rPr>
            </w:pPr>
            <w:r w:rsidRPr="00191619">
              <w:rPr>
                <w:rFonts w:ascii="Arial" w:eastAsia="Cordia New" w:hAnsi="Arial" w:cs="Arial"/>
                <w:sz w:val="18"/>
                <w:szCs w:val="18"/>
                <w:lang w:val="en-GB"/>
              </w:rPr>
              <w:t>15</w:t>
            </w:r>
            <w:r w:rsidR="005B4923" w:rsidRPr="005B4923">
              <w:rPr>
                <w:rFonts w:ascii="Arial" w:eastAsia="Cordia New" w:hAnsi="Arial" w:cs="Arial"/>
                <w:sz w:val="18"/>
                <w:szCs w:val="18"/>
                <w:cs/>
              </w:rPr>
              <w:t>,</w:t>
            </w:r>
            <w:r w:rsidRPr="00191619">
              <w:rPr>
                <w:rFonts w:ascii="Arial" w:eastAsia="Cordia New" w:hAnsi="Arial" w:cs="Arial"/>
                <w:sz w:val="18"/>
                <w:szCs w:val="18"/>
                <w:lang w:val="en-GB"/>
              </w:rPr>
              <w:t>833</w:t>
            </w:r>
          </w:p>
          <w:p w14:paraId="249FA08E" w14:textId="490D9879" w:rsidR="00E34A92" w:rsidRPr="005B4923" w:rsidRDefault="00E34A92" w:rsidP="00792D88">
            <w:pPr>
              <w:pStyle w:val="a3"/>
              <w:ind w:left="-113" w:right="0"/>
              <w:jc w:val="center"/>
              <w:outlineLvl w:val="0"/>
              <w:rPr>
                <w:rFonts w:ascii="Arial" w:eastAsia="Cordia New" w:hAnsi="Arial" w:cs="Arial"/>
                <w:sz w:val="18"/>
                <w:szCs w:val="18"/>
              </w:rPr>
            </w:pPr>
            <w:r w:rsidRPr="005B4923">
              <w:rPr>
                <w:rFonts w:ascii="Arial" w:eastAsia="Cordia New" w:hAnsi="Arial" w:cs="Arial"/>
                <w:sz w:val="18"/>
                <w:szCs w:val="18"/>
              </w:rPr>
              <w:t>(</w:t>
            </w:r>
            <w:r w:rsidR="00191619" w:rsidRPr="00191619">
              <w:rPr>
                <w:rFonts w:ascii="Arial" w:eastAsia="Cordia New" w:hAnsi="Arial" w:cs="Arial"/>
                <w:sz w:val="18"/>
                <w:szCs w:val="18"/>
                <w:lang w:val="en-GB"/>
              </w:rPr>
              <w:t>31</w:t>
            </w:r>
            <w:r w:rsidRPr="005B4923">
              <w:rPr>
                <w:rFonts w:ascii="Arial" w:eastAsia="Cordia New" w:hAnsi="Arial" w:cs="Arial"/>
                <w:sz w:val="18"/>
                <w:szCs w:val="18"/>
              </w:rPr>
              <w:t xml:space="preserve"> December </w:t>
            </w:r>
            <w:r w:rsidR="00191619" w:rsidRPr="00191619">
              <w:rPr>
                <w:rFonts w:ascii="Arial" w:eastAsia="Cordia New" w:hAnsi="Arial" w:cs="Arial"/>
                <w:sz w:val="18"/>
                <w:szCs w:val="18"/>
                <w:lang w:val="en-GB"/>
              </w:rPr>
              <w:t>2022</w:t>
            </w:r>
            <w:r w:rsidRPr="005B4923">
              <w:rPr>
                <w:rFonts w:ascii="Arial" w:eastAsia="Cordia New" w:hAnsi="Arial" w:cs="Arial"/>
                <w:sz w:val="18"/>
                <w:szCs w:val="18"/>
              </w:rPr>
              <w:t xml:space="preserve"> : </w:t>
            </w:r>
            <w:r w:rsidR="00191619" w:rsidRPr="00191619">
              <w:rPr>
                <w:rFonts w:ascii="Arial" w:eastAsia="Cordia New" w:hAnsi="Arial" w:cs="Arial"/>
                <w:sz w:val="18"/>
                <w:szCs w:val="18"/>
                <w:lang w:val="en-GB"/>
              </w:rPr>
              <w:t>20</w:t>
            </w:r>
            <w:r w:rsidR="006B28E5" w:rsidRPr="005B4923">
              <w:rPr>
                <w:rFonts w:ascii="Arial" w:eastAsia="Cordia New" w:hAnsi="Arial" w:cs="Arial"/>
                <w:sz w:val="18"/>
                <w:szCs w:val="18"/>
                <w:lang w:val="en-GB"/>
              </w:rPr>
              <w:t>,</w:t>
            </w:r>
            <w:r w:rsidR="00191619" w:rsidRPr="00191619">
              <w:rPr>
                <w:rFonts w:ascii="Arial" w:eastAsia="Cordia New" w:hAnsi="Arial" w:cs="Arial"/>
                <w:sz w:val="18"/>
                <w:szCs w:val="18"/>
                <w:lang w:val="en-GB"/>
              </w:rPr>
              <w:t>250</w:t>
            </w:r>
            <w:r w:rsidRPr="005B4923">
              <w:rPr>
                <w:rFonts w:ascii="Arial" w:eastAsia="Cordia New" w:hAnsi="Arial" w:cs="Arial"/>
                <w:sz w:val="18"/>
                <w:szCs w:val="18"/>
              </w:rPr>
              <w:t>)</w:t>
            </w:r>
          </w:p>
        </w:tc>
        <w:tc>
          <w:tcPr>
            <w:tcW w:w="1495" w:type="dxa"/>
          </w:tcPr>
          <w:p w14:paraId="0BEA30D3" w14:textId="49E5EECD" w:rsidR="00E34A92" w:rsidRPr="00A7634C" w:rsidRDefault="00191619" w:rsidP="00792D88">
            <w:pPr>
              <w:pStyle w:val="a3"/>
              <w:ind w:right="-72"/>
              <w:jc w:val="center"/>
              <w:outlineLvl w:val="0"/>
              <w:rPr>
                <w:rFonts w:ascii="Arial" w:eastAsia="Cordia New" w:hAnsi="Arial" w:cs="Arial"/>
                <w:sz w:val="18"/>
                <w:szCs w:val="18"/>
              </w:rPr>
            </w:pPr>
            <w:r w:rsidRPr="00191619">
              <w:rPr>
                <w:rFonts w:ascii="Arial" w:eastAsia="Cordia New" w:hAnsi="Arial" w:cs="Arial"/>
                <w:sz w:val="18"/>
                <w:szCs w:val="18"/>
                <w:lang w:val="en-GB"/>
              </w:rPr>
              <w:t>2</w:t>
            </w:r>
          </w:p>
          <w:p w14:paraId="1ADF2149" w14:textId="7C3EAFC6"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7D0C9BBF" w14:textId="07CD4CBF" w:rsidR="00E34A92" w:rsidRDefault="006934A7" w:rsidP="00792D88">
            <w:pPr>
              <w:pStyle w:val="a3"/>
              <w:ind w:right="-72"/>
              <w:jc w:val="center"/>
              <w:outlineLvl w:val="0"/>
              <w:rPr>
                <w:rFonts w:ascii="Arial" w:eastAsia="Cordia New" w:hAnsi="Arial" w:cs="Cordia New"/>
                <w:spacing w:val="-4"/>
                <w:sz w:val="18"/>
                <w:szCs w:val="18"/>
                <w:cs/>
                <w:lang w:val="en-GB"/>
              </w:rPr>
            </w:pPr>
            <w:r>
              <w:rPr>
                <w:rFonts w:ascii="Arial" w:eastAsia="Cordia New" w:hAnsi="Arial" w:cs="Cordia New"/>
                <w:spacing w:val="-4"/>
                <w:sz w:val="18"/>
                <w:szCs w:val="18"/>
                <w:lang w:val="en-GB"/>
              </w:rPr>
              <w:t>December</w:t>
            </w:r>
            <w:r w:rsidR="000327A9" w:rsidRPr="00A7634C">
              <w:rPr>
                <w:rFonts w:ascii="Arial" w:eastAsia="Cordia New" w:hAnsi="Arial" w:cs="Arial"/>
                <w:spacing w:val="-4"/>
                <w:sz w:val="18"/>
                <w:szCs w:val="18"/>
                <w:cs/>
              </w:rPr>
              <w:t xml:space="preserve"> </w:t>
            </w:r>
            <w:r w:rsidR="00191619" w:rsidRPr="00191619">
              <w:rPr>
                <w:rFonts w:ascii="Arial" w:eastAsia="Cordia New" w:hAnsi="Arial" w:cs="Arial"/>
                <w:spacing w:val="-4"/>
                <w:sz w:val="18"/>
                <w:szCs w:val="18"/>
                <w:lang w:val="en-GB"/>
              </w:rPr>
              <w:t>202</w:t>
            </w:r>
            <w:r w:rsidR="00191619" w:rsidRPr="00191619">
              <w:rPr>
                <w:rFonts w:ascii="Arial" w:eastAsia="Cordia New" w:hAnsi="Arial" w:cs="Arial" w:hint="cs"/>
                <w:spacing w:val="-4"/>
                <w:sz w:val="18"/>
                <w:szCs w:val="18"/>
                <w:lang w:val="en-GB"/>
              </w:rPr>
              <w:t>7</w:t>
            </w:r>
          </w:p>
        </w:tc>
        <w:tc>
          <w:tcPr>
            <w:tcW w:w="3197" w:type="dxa"/>
          </w:tcPr>
          <w:p w14:paraId="67BFF15C" w14:textId="02267883" w:rsidR="00E34A92" w:rsidRPr="00A7634C" w:rsidRDefault="00E34A92" w:rsidP="00792D88">
            <w:pPr>
              <w:spacing w:line="240" w:lineRule="auto"/>
              <w:ind w:right="-27"/>
              <w:rPr>
                <w:rFonts w:eastAsia="SimSun" w:cs="Arial"/>
                <w:spacing w:val="-4"/>
                <w:sz w:val="18"/>
                <w:szCs w:val="18"/>
                <w:lang w:val="en-US" w:eastAsia="zh-CN"/>
              </w:rPr>
            </w:pPr>
            <w:r w:rsidRPr="00A7634C">
              <w:rPr>
                <w:rFonts w:eastAsia="Cordia New" w:cs="Arial"/>
                <w:sz w:val="18"/>
                <w:szCs w:val="18"/>
              </w:rPr>
              <w:t xml:space="preserve">Secured by the Company </w:t>
            </w:r>
          </w:p>
          <w:p w14:paraId="499B43BE" w14:textId="77777777" w:rsidR="00E34A92" w:rsidRPr="00A7634C" w:rsidRDefault="00E34A92" w:rsidP="00792D88">
            <w:pPr>
              <w:spacing w:line="240" w:lineRule="auto"/>
              <w:ind w:left="162" w:right="-27"/>
              <w:rPr>
                <w:rFonts w:eastAsia="SimSun" w:cs="Arial"/>
                <w:spacing w:val="-4"/>
                <w:sz w:val="18"/>
                <w:szCs w:val="18"/>
                <w:lang w:eastAsia="zh-CN"/>
              </w:rPr>
            </w:pPr>
          </w:p>
        </w:tc>
      </w:tr>
      <w:tr w:rsidR="00671D68" w:rsidRPr="00A7634C" w14:paraId="4C0109FF" w14:textId="77777777" w:rsidTr="00A7634C">
        <w:tc>
          <w:tcPr>
            <w:tcW w:w="2635" w:type="dxa"/>
          </w:tcPr>
          <w:p w14:paraId="036E33CB" w14:textId="0BEF8784" w:rsidR="002C78DD" w:rsidRPr="005B4923" w:rsidRDefault="00191619" w:rsidP="00792D88">
            <w:pPr>
              <w:pStyle w:val="a3"/>
              <w:ind w:left="-113" w:right="0"/>
              <w:jc w:val="center"/>
              <w:outlineLvl w:val="0"/>
              <w:rPr>
                <w:rFonts w:ascii="Arial" w:eastAsia="Cordia New" w:hAnsi="Arial" w:cs="Arial"/>
                <w:sz w:val="18"/>
                <w:szCs w:val="18"/>
                <w:cs/>
              </w:rPr>
            </w:pPr>
            <w:r w:rsidRPr="00191619">
              <w:rPr>
                <w:rFonts w:ascii="Arial" w:eastAsia="Cordia New" w:hAnsi="Arial" w:cs="Arial"/>
                <w:sz w:val="18"/>
                <w:szCs w:val="18"/>
                <w:lang w:val="en-GB"/>
              </w:rPr>
              <w:t>92</w:t>
            </w:r>
            <w:r w:rsidR="005B4923" w:rsidRPr="005B4923">
              <w:rPr>
                <w:rFonts w:ascii="Arial" w:eastAsia="Cordia New" w:hAnsi="Arial" w:cs="Arial"/>
                <w:sz w:val="18"/>
                <w:szCs w:val="18"/>
                <w:cs/>
              </w:rPr>
              <w:t>,</w:t>
            </w:r>
            <w:r w:rsidRPr="00191619">
              <w:rPr>
                <w:rFonts w:ascii="Arial" w:eastAsia="Cordia New" w:hAnsi="Arial" w:cs="Arial"/>
                <w:sz w:val="18"/>
                <w:szCs w:val="18"/>
                <w:lang w:val="en-GB"/>
              </w:rPr>
              <w:t>633</w:t>
            </w:r>
          </w:p>
          <w:p w14:paraId="48A3F9A1" w14:textId="3B11588C" w:rsidR="00671D68" w:rsidRPr="005B4923" w:rsidRDefault="00671D68" w:rsidP="00792D88">
            <w:pPr>
              <w:pStyle w:val="a3"/>
              <w:ind w:left="-113" w:right="0"/>
              <w:jc w:val="center"/>
              <w:outlineLvl w:val="0"/>
              <w:rPr>
                <w:rFonts w:ascii="Arial" w:eastAsia="Cordia New" w:hAnsi="Arial" w:cs="Arial"/>
                <w:sz w:val="18"/>
                <w:szCs w:val="18"/>
              </w:rPr>
            </w:pPr>
            <w:r w:rsidRPr="005B4923">
              <w:rPr>
                <w:rFonts w:ascii="Arial" w:eastAsia="Cordia New" w:hAnsi="Arial" w:cs="Arial"/>
                <w:sz w:val="18"/>
                <w:szCs w:val="18"/>
              </w:rPr>
              <w:t>(</w:t>
            </w:r>
            <w:r w:rsidR="00191619" w:rsidRPr="00191619">
              <w:rPr>
                <w:rFonts w:ascii="Arial" w:eastAsia="Cordia New" w:hAnsi="Arial" w:cs="Arial"/>
                <w:sz w:val="18"/>
                <w:szCs w:val="18"/>
                <w:lang w:val="en-GB"/>
              </w:rPr>
              <w:t>31</w:t>
            </w:r>
            <w:r w:rsidRPr="005B4923">
              <w:rPr>
                <w:rFonts w:ascii="Arial" w:eastAsia="Cordia New" w:hAnsi="Arial" w:cs="Arial"/>
                <w:sz w:val="18"/>
                <w:szCs w:val="18"/>
              </w:rPr>
              <w:t xml:space="preserve"> December </w:t>
            </w:r>
            <w:r w:rsidR="00191619" w:rsidRPr="00191619">
              <w:rPr>
                <w:rFonts w:ascii="Arial" w:eastAsia="Cordia New" w:hAnsi="Arial" w:cs="Arial"/>
                <w:sz w:val="18"/>
                <w:szCs w:val="18"/>
                <w:lang w:val="en-GB"/>
              </w:rPr>
              <w:t>2022</w:t>
            </w:r>
            <w:r w:rsidRPr="005B4923">
              <w:rPr>
                <w:rFonts w:ascii="Arial" w:eastAsia="Cordia New" w:hAnsi="Arial" w:cs="Arial"/>
                <w:sz w:val="18"/>
                <w:szCs w:val="18"/>
              </w:rPr>
              <w:t xml:space="preserve"> :</w:t>
            </w:r>
            <w:r w:rsidR="00B84045" w:rsidRPr="005B4923">
              <w:rPr>
                <w:rFonts w:ascii="Arial" w:eastAsia="Cordia New" w:hAnsi="Arial" w:cs="Arial"/>
                <w:sz w:val="18"/>
                <w:szCs w:val="18"/>
                <w:cs/>
              </w:rPr>
              <w:t xml:space="preserve"> </w:t>
            </w:r>
            <w:r w:rsidR="00191619" w:rsidRPr="00191619">
              <w:rPr>
                <w:rFonts w:ascii="Arial" w:eastAsia="Cordia New" w:hAnsi="Arial" w:cs="Arial"/>
                <w:sz w:val="18"/>
                <w:szCs w:val="18"/>
                <w:lang w:val="en-GB"/>
              </w:rPr>
              <w:t>105</w:t>
            </w:r>
            <w:r w:rsidR="00B84045" w:rsidRPr="005B4923">
              <w:rPr>
                <w:rFonts w:ascii="Arial" w:eastAsia="Cordia New" w:hAnsi="Arial" w:cs="Arial"/>
                <w:sz w:val="18"/>
                <w:szCs w:val="18"/>
                <w:lang w:val="en-GB"/>
              </w:rPr>
              <w:t>,</w:t>
            </w:r>
            <w:r w:rsidR="00191619" w:rsidRPr="00191619">
              <w:rPr>
                <w:rFonts w:ascii="Arial" w:eastAsia="Cordia New" w:hAnsi="Arial" w:cs="Arial"/>
                <w:sz w:val="18"/>
                <w:szCs w:val="18"/>
                <w:lang w:val="en-GB"/>
              </w:rPr>
              <w:t>883</w:t>
            </w:r>
            <w:r w:rsidR="00707122" w:rsidRPr="005B4923">
              <w:rPr>
                <w:rFonts w:ascii="Arial" w:eastAsia="Cordia New" w:hAnsi="Arial" w:cs="Arial"/>
                <w:sz w:val="18"/>
                <w:szCs w:val="18"/>
              </w:rPr>
              <w:t>)</w:t>
            </w:r>
          </w:p>
        </w:tc>
        <w:tc>
          <w:tcPr>
            <w:tcW w:w="1495" w:type="dxa"/>
          </w:tcPr>
          <w:p w14:paraId="1F313774" w14:textId="54496D67" w:rsidR="00671D68" w:rsidRPr="00A7634C" w:rsidRDefault="00671D68" w:rsidP="00792D88">
            <w:pPr>
              <w:pStyle w:val="a3"/>
              <w:ind w:right="-72"/>
              <w:jc w:val="center"/>
              <w:outlineLvl w:val="0"/>
              <w:rPr>
                <w:rFonts w:ascii="Arial" w:eastAsia="Cordia New" w:hAnsi="Arial" w:cs="Arial"/>
                <w:sz w:val="18"/>
                <w:szCs w:val="18"/>
                <w:cs/>
              </w:rPr>
            </w:pPr>
            <w:r w:rsidRPr="00A7634C">
              <w:rPr>
                <w:rFonts w:ascii="Arial" w:eastAsia="Cordia New" w:hAnsi="Arial" w:cs="Arial"/>
                <w:sz w:val="18"/>
                <w:szCs w:val="18"/>
              </w:rPr>
              <w:t>MLR</w:t>
            </w:r>
          </w:p>
          <w:p w14:paraId="55AC6656" w14:textId="325FC5BA" w:rsidR="00792D88" w:rsidRPr="00A7634C" w:rsidRDefault="00792D88" w:rsidP="00792D88">
            <w:pPr>
              <w:pStyle w:val="a3"/>
              <w:ind w:right="-72"/>
              <w:jc w:val="center"/>
              <w:outlineLvl w:val="0"/>
              <w:rPr>
                <w:rFonts w:ascii="Arial" w:eastAsia="Cordia New" w:hAnsi="Arial" w:cs="Arial"/>
                <w:sz w:val="18"/>
                <w:szCs w:val="18"/>
                <w:cs/>
              </w:rPr>
            </w:pPr>
          </w:p>
        </w:tc>
        <w:tc>
          <w:tcPr>
            <w:tcW w:w="1601" w:type="dxa"/>
          </w:tcPr>
          <w:p w14:paraId="51DECAB5" w14:textId="5071B85D" w:rsidR="00792D88" w:rsidRPr="00A7634C" w:rsidRDefault="006934A7" w:rsidP="00191619">
            <w:pPr>
              <w:pStyle w:val="a3"/>
              <w:ind w:right="-72"/>
              <w:jc w:val="center"/>
              <w:outlineLvl w:val="0"/>
              <w:rPr>
                <w:rFonts w:ascii="Arial" w:eastAsia="Cordia New" w:hAnsi="Arial" w:cs="Arial"/>
                <w:spacing w:val="-4"/>
                <w:sz w:val="18"/>
                <w:szCs w:val="18"/>
                <w:lang w:val="en-GB"/>
              </w:rPr>
            </w:pPr>
            <w:r w:rsidRPr="006934A7">
              <w:rPr>
                <w:rFonts w:ascii="Arial" w:eastAsia="Cordia New" w:hAnsi="Arial" w:cs="Cordia New"/>
                <w:spacing w:val="-4"/>
                <w:sz w:val="18"/>
                <w:szCs w:val="18"/>
              </w:rPr>
              <w:t xml:space="preserve">December </w:t>
            </w:r>
            <w:r w:rsidR="00191619" w:rsidRPr="00191619">
              <w:rPr>
                <w:rFonts w:ascii="Arial" w:eastAsia="Cordia New" w:hAnsi="Arial" w:cs="Arial"/>
                <w:spacing w:val="-4"/>
                <w:sz w:val="18"/>
                <w:szCs w:val="18"/>
                <w:lang w:val="en-GB"/>
              </w:rPr>
              <w:t>2027</w:t>
            </w:r>
            <w:r>
              <w:rPr>
                <w:rFonts w:ascii="Arial" w:eastAsia="Cordia New" w:hAnsi="Arial" w:cs="Arial"/>
                <w:spacing w:val="-4"/>
                <w:sz w:val="18"/>
                <w:szCs w:val="18"/>
                <w:lang w:val="en-GB"/>
              </w:rPr>
              <w:t xml:space="preserve">- </w:t>
            </w:r>
            <w:r w:rsidR="00A00E59" w:rsidRPr="00A00E59">
              <w:rPr>
                <w:rFonts w:ascii="Arial" w:eastAsia="Cordia New" w:hAnsi="Arial" w:cs="Arial"/>
                <w:spacing w:val="-4"/>
                <w:sz w:val="18"/>
                <w:szCs w:val="18"/>
                <w:cs/>
              </w:rPr>
              <w:t>July</w:t>
            </w:r>
            <w:r w:rsidR="000327A9" w:rsidRPr="00A7634C">
              <w:rPr>
                <w:rFonts w:ascii="Arial" w:eastAsia="Cordia New" w:hAnsi="Arial" w:cs="Arial"/>
                <w:spacing w:val="-4"/>
                <w:sz w:val="18"/>
                <w:szCs w:val="18"/>
              </w:rPr>
              <w:t xml:space="preserve"> </w:t>
            </w:r>
            <w:r w:rsidR="00191619" w:rsidRPr="00191619">
              <w:rPr>
                <w:rFonts w:ascii="Arial" w:eastAsia="Cordia New" w:hAnsi="Arial" w:cs="Arial"/>
                <w:spacing w:val="-4"/>
                <w:sz w:val="18"/>
                <w:szCs w:val="18"/>
                <w:lang w:val="en-GB"/>
              </w:rPr>
              <w:t>2028</w:t>
            </w:r>
          </w:p>
        </w:tc>
        <w:tc>
          <w:tcPr>
            <w:tcW w:w="3197" w:type="dxa"/>
          </w:tcPr>
          <w:p w14:paraId="6B1356F2" w14:textId="77777777" w:rsidR="00671D68" w:rsidRPr="00A7634C" w:rsidRDefault="00671D68" w:rsidP="00792D88">
            <w:pPr>
              <w:spacing w:line="240" w:lineRule="auto"/>
              <w:ind w:right="-27"/>
              <w:rPr>
                <w:rFonts w:eastAsia="Cordia New" w:cs="Arial"/>
                <w:sz w:val="18"/>
                <w:szCs w:val="18"/>
              </w:rPr>
            </w:pPr>
            <w:r w:rsidRPr="00A7634C">
              <w:rPr>
                <w:rFonts w:eastAsia="Cordia New" w:cs="Arial"/>
                <w:sz w:val="18"/>
                <w:szCs w:val="18"/>
              </w:rPr>
              <w:t>Land of The Studio Park (Thailand)</w:t>
            </w:r>
          </w:p>
          <w:p w14:paraId="5FFB6FE8" w14:textId="18E9DAB6" w:rsidR="00671D68" w:rsidRPr="00A7634C" w:rsidRDefault="00671D68" w:rsidP="00792D88">
            <w:pPr>
              <w:spacing w:line="240" w:lineRule="auto"/>
              <w:ind w:right="-27"/>
              <w:rPr>
                <w:rFonts w:eastAsia="SimSun" w:cs="Arial"/>
                <w:spacing w:val="-4"/>
                <w:sz w:val="18"/>
                <w:szCs w:val="18"/>
                <w:lang w:val="en-US" w:eastAsia="zh-CN"/>
              </w:rPr>
            </w:pPr>
            <w:r w:rsidRPr="00A7634C">
              <w:rPr>
                <w:rFonts w:eastAsia="Cordia New" w:cs="Arial"/>
                <w:sz w:val="18"/>
                <w:szCs w:val="18"/>
              </w:rPr>
              <w:t xml:space="preserve">   Co., Ltd. </w:t>
            </w:r>
          </w:p>
        </w:tc>
      </w:tr>
    </w:tbl>
    <w:p w14:paraId="65F4E97A" w14:textId="7FADCA74" w:rsidR="006B28E5" w:rsidRPr="00A7634C" w:rsidRDefault="006B28E5" w:rsidP="00055BEA">
      <w:pPr>
        <w:spacing w:line="240" w:lineRule="auto"/>
        <w:ind w:left="547"/>
        <w:jc w:val="both"/>
        <w:rPr>
          <w:rFonts w:cs="Arial"/>
          <w:sz w:val="18"/>
          <w:szCs w:val="18"/>
        </w:rPr>
      </w:pPr>
    </w:p>
    <w:p w14:paraId="2F054BE7" w14:textId="2642AFEB" w:rsidR="005A133D" w:rsidRPr="00612B6B" w:rsidRDefault="005A133D" w:rsidP="00612B6B">
      <w:pPr>
        <w:spacing w:line="240" w:lineRule="auto"/>
        <w:ind w:left="547" w:hanging="547"/>
        <w:jc w:val="both"/>
        <w:rPr>
          <w:rFonts w:cs="Arial"/>
          <w:b/>
          <w:bCs/>
          <w:sz w:val="18"/>
          <w:szCs w:val="18"/>
        </w:rPr>
      </w:pPr>
      <w:r>
        <w:rPr>
          <w:rFonts w:cs="Arial"/>
          <w:sz w:val="18"/>
          <w:szCs w:val="18"/>
        </w:rPr>
        <w:br w:type="page"/>
      </w:r>
      <w:r w:rsidR="00191619" w:rsidRPr="00191619">
        <w:rPr>
          <w:rFonts w:cs="Arial"/>
          <w:b/>
          <w:bCs/>
          <w:sz w:val="18"/>
          <w:szCs w:val="18"/>
        </w:rPr>
        <w:lastRenderedPageBreak/>
        <w:t>14</w:t>
      </w:r>
      <w:r w:rsidRPr="00612B6B">
        <w:rPr>
          <w:rFonts w:cs="Arial"/>
          <w:b/>
          <w:bCs/>
          <w:sz w:val="18"/>
          <w:szCs w:val="18"/>
        </w:rPr>
        <w:tab/>
      </w:r>
      <w:r w:rsidR="00346B82" w:rsidRPr="00612B6B">
        <w:rPr>
          <w:rFonts w:cs="Arial"/>
          <w:b/>
          <w:bCs/>
          <w:sz w:val="18"/>
          <w:szCs w:val="18"/>
        </w:rPr>
        <w:t xml:space="preserve">Tax expenses </w:t>
      </w:r>
      <w:r w:rsidR="00EC510C">
        <w:rPr>
          <w:rFonts w:cs="Arial"/>
          <w:b/>
          <w:bCs/>
          <w:sz w:val="18"/>
          <w:szCs w:val="18"/>
        </w:rPr>
        <w:t>(</w:t>
      </w:r>
      <w:r w:rsidR="00346B82" w:rsidRPr="00612B6B">
        <w:rPr>
          <w:rFonts w:cs="Arial"/>
          <w:b/>
          <w:bCs/>
          <w:sz w:val="18"/>
          <w:szCs w:val="18"/>
        </w:rPr>
        <w:t>benefit</w:t>
      </w:r>
      <w:r w:rsidR="00EC510C">
        <w:rPr>
          <w:rFonts w:cs="Arial"/>
          <w:b/>
          <w:bCs/>
          <w:sz w:val="18"/>
          <w:szCs w:val="18"/>
        </w:rPr>
        <w:t>)</w:t>
      </w:r>
    </w:p>
    <w:p w14:paraId="5E05DF93" w14:textId="225EF22E" w:rsidR="005A133D" w:rsidRPr="00612B6B" w:rsidRDefault="005A133D" w:rsidP="00612B6B">
      <w:pPr>
        <w:spacing w:line="240" w:lineRule="auto"/>
        <w:ind w:left="540"/>
        <w:rPr>
          <w:rFonts w:cs="Arial"/>
          <w:b/>
          <w:bCs/>
          <w:sz w:val="18"/>
          <w:szCs w:val="18"/>
        </w:rPr>
      </w:pPr>
    </w:p>
    <w:p w14:paraId="2F7D9824" w14:textId="77777777" w:rsidR="005A133D" w:rsidRPr="00612B6B" w:rsidRDefault="005A133D" w:rsidP="00612B6B">
      <w:pPr>
        <w:spacing w:line="240" w:lineRule="auto"/>
        <w:ind w:left="540"/>
        <w:rPr>
          <w:rFonts w:cs="Arial"/>
          <w:b/>
          <w:bCs/>
          <w:sz w:val="18"/>
          <w:szCs w:val="18"/>
        </w:rPr>
      </w:pPr>
    </w:p>
    <w:p w14:paraId="504E1A00" w14:textId="6A7AEF06" w:rsidR="005A133D" w:rsidRPr="00612B6B" w:rsidRDefault="00346B82" w:rsidP="00612B6B">
      <w:pPr>
        <w:spacing w:line="240" w:lineRule="auto"/>
        <w:ind w:left="540"/>
        <w:rPr>
          <w:rFonts w:cs="Arial"/>
          <w:sz w:val="18"/>
          <w:szCs w:val="18"/>
        </w:rPr>
      </w:pPr>
      <w:r w:rsidRPr="00612B6B">
        <w:rPr>
          <w:rFonts w:cs="Arial"/>
          <w:sz w:val="18"/>
          <w:szCs w:val="18"/>
        </w:rPr>
        <w:t xml:space="preserve">Tax expenses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for the </w:t>
      </w:r>
      <w:r w:rsidR="002C78DD" w:rsidRPr="00535A8F">
        <w:rPr>
          <w:rFonts w:cs="Arial"/>
          <w:spacing w:val="-4"/>
          <w:sz w:val="18"/>
          <w:szCs w:val="18"/>
        </w:rPr>
        <w:t xml:space="preserve">nine-month period ended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z w:val="18"/>
          <w:szCs w:val="18"/>
        </w:rPr>
        <w:t>2023</w:t>
      </w:r>
      <w:r w:rsidRPr="00612B6B">
        <w:rPr>
          <w:rFonts w:cs="Arial"/>
          <w:sz w:val="18"/>
          <w:szCs w:val="18"/>
        </w:rPr>
        <w:t xml:space="preserve"> and </w:t>
      </w:r>
      <w:r w:rsidR="00191619" w:rsidRPr="00191619">
        <w:rPr>
          <w:rFonts w:cs="Arial"/>
          <w:sz w:val="18"/>
          <w:szCs w:val="18"/>
        </w:rPr>
        <w:t>2022</w:t>
      </w:r>
      <w:r w:rsidRPr="00612B6B">
        <w:rPr>
          <w:rFonts w:cs="Arial"/>
          <w:sz w:val="18"/>
          <w:szCs w:val="18"/>
        </w:rPr>
        <w:t xml:space="preserve"> comprises the following:</w:t>
      </w:r>
    </w:p>
    <w:p w14:paraId="14E6F506" w14:textId="77777777" w:rsidR="00346B82" w:rsidRDefault="00346B82" w:rsidP="00612B6B">
      <w:pPr>
        <w:spacing w:line="240" w:lineRule="auto"/>
        <w:ind w:left="540"/>
        <w:rPr>
          <w:rFonts w:cs="Cordia New"/>
          <w:b/>
          <w:bCs/>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612B6B" w:rsidRPr="00612B6B" w14:paraId="31A697E4" w14:textId="77777777" w:rsidTr="00702893">
        <w:trPr>
          <w:trHeight w:val="80"/>
        </w:trPr>
        <w:tc>
          <w:tcPr>
            <w:tcW w:w="3996" w:type="dxa"/>
            <w:vAlign w:val="bottom"/>
          </w:tcPr>
          <w:p w14:paraId="260F25BB" w14:textId="77777777" w:rsidR="00612B6B" w:rsidRPr="00612B6B" w:rsidRDefault="00612B6B" w:rsidP="005733F0">
            <w:pPr>
              <w:spacing w:line="240" w:lineRule="auto"/>
              <w:ind w:left="432"/>
              <w:rPr>
                <w:rFonts w:cs="Arial"/>
                <w:b/>
                <w:bCs/>
                <w:sz w:val="18"/>
                <w:szCs w:val="18"/>
              </w:rPr>
            </w:pPr>
          </w:p>
        </w:tc>
        <w:tc>
          <w:tcPr>
            <w:tcW w:w="5472" w:type="dxa"/>
            <w:gridSpan w:val="4"/>
            <w:vAlign w:val="bottom"/>
          </w:tcPr>
          <w:p w14:paraId="2E273846" w14:textId="19651116" w:rsidR="00612B6B" w:rsidRPr="00612B6B" w:rsidRDefault="00612B6B" w:rsidP="005733F0">
            <w:pPr>
              <w:pBdr>
                <w:bottom w:val="single" w:sz="4" w:space="1" w:color="auto"/>
              </w:pBdr>
              <w:spacing w:line="240" w:lineRule="auto"/>
              <w:ind w:right="-72"/>
              <w:jc w:val="right"/>
              <w:rPr>
                <w:rFonts w:cs="Arial"/>
                <w:b/>
                <w:bCs/>
                <w:sz w:val="18"/>
                <w:szCs w:val="18"/>
              </w:rPr>
            </w:pPr>
            <w:r w:rsidRPr="00612B6B">
              <w:rPr>
                <w:rFonts w:cs="Arial"/>
                <w:b/>
                <w:bCs/>
                <w:sz w:val="18"/>
                <w:szCs w:val="18"/>
              </w:rPr>
              <w:t>Unit: Baht’</w:t>
            </w:r>
            <w:r w:rsidR="00191619" w:rsidRPr="00191619">
              <w:rPr>
                <w:rFonts w:cs="Arial"/>
                <w:b/>
                <w:bCs/>
                <w:sz w:val="18"/>
                <w:szCs w:val="18"/>
              </w:rPr>
              <w:t>000</w:t>
            </w:r>
          </w:p>
        </w:tc>
      </w:tr>
      <w:tr w:rsidR="00612B6B" w:rsidRPr="00612B6B" w14:paraId="7D1105CA" w14:textId="77777777" w:rsidTr="00702893">
        <w:trPr>
          <w:trHeight w:val="80"/>
        </w:trPr>
        <w:tc>
          <w:tcPr>
            <w:tcW w:w="3996" w:type="dxa"/>
            <w:vAlign w:val="bottom"/>
          </w:tcPr>
          <w:p w14:paraId="5F1DE416" w14:textId="2BE86C97" w:rsidR="00612B6B" w:rsidRPr="00612B6B" w:rsidRDefault="00612B6B" w:rsidP="00612B6B">
            <w:pPr>
              <w:spacing w:line="240" w:lineRule="auto"/>
              <w:ind w:left="432"/>
              <w:rPr>
                <w:rFonts w:cs="Arial"/>
                <w:b/>
                <w:bCs/>
                <w:sz w:val="18"/>
                <w:szCs w:val="18"/>
              </w:rPr>
            </w:pPr>
            <w:r w:rsidRPr="00612B6B">
              <w:rPr>
                <w:rFonts w:cs="Arial"/>
                <w:b/>
                <w:bCs/>
                <w:sz w:val="18"/>
                <w:szCs w:val="18"/>
              </w:rPr>
              <w:t xml:space="preserve">For the </w:t>
            </w:r>
            <w:r w:rsidR="002C78DD">
              <w:rPr>
                <w:rFonts w:cs="Arial"/>
                <w:b/>
                <w:bCs/>
                <w:sz w:val="18"/>
                <w:szCs w:val="18"/>
              </w:rPr>
              <w:t>nine</w:t>
            </w:r>
            <w:r w:rsidRPr="00612B6B">
              <w:rPr>
                <w:rFonts w:cs="Arial"/>
                <w:b/>
                <w:bCs/>
                <w:sz w:val="18"/>
                <w:szCs w:val="18"/>
              </w:rPr>
              <w:t>-month period ended</w:t>
            </w:r>
          </w:p>
        </w:tc>
        <w:tc>
          <w:tcPr>
            <w:tcW w:w="2736" w:type="dxa"/>
            <w:gridSpan w:val="2"/>
            <w:shd w:val="clear" w:color="auto" w:fill="auto"/>
          </w:tcPr>
          <w:p w14:paraId="7A8DEB16" w14:textId="77777777" w:rsidR="00612B6B" w:rsidRPr="00612B6B" w:rsidRDefault="00612B6B" w:rsidP="00612B6B">
            <w:pPr>
              <w:pBdr>
                <w:bottom w:val="single" w:sz="4" w:space="1" w:color="auto"/>
              </w:pBdr>
              <w:spacing w:line="240" w:lineRule="auto"/>
              <w:ind w:right="-72"/>
              <w:jc w:val="center"/>
              <w:rPr>
                <w:rFonts w:cs="Arial"/>
                <w:b/>
                <w:bCs/>
                <w:sz w:val="18"/>
                <w:szCs w:val="18"/>
              </w:rPr>
            </w:pPr>
            <w:r w:rsidRPr="00612B6B">
              <w:rPr>
                <w:rFonts w:cs="Arial"/>
                <w:b/>
                <w:bCs/>
                <w:sz w:val="18"/>
                <w:szCs w:val="18"/>
              </w:rPr>
              <w:t xml:space="preserve">Consolidated </w:t>
            </w:r>
          </w:p>
          <w:p w14:paraId="3439D0B0" w14:textId="3180B011"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z w:val="18"/>
                <w:szCs w:val="18"/>
              </w:rPr>
              <w:t>financial statements</w:t>
            </w:r>
          </w:p>
        </w:tc>
        <w:tc>
          <w:tcPr>
            <w:tcW w:w="2736" w:type="dxa"/>
            <w:gridSpan w:val="2"/>
            <w:shd w:val="clear" w:color="auto" w:fill="auto"/>
          </w:tcPr>
          <w:p w14:paraId="666DC406" w14:textId="77777777"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612B6B">
              <w:rPr>
                <w:rFonts w:cs="Arial"/>
                <w:b/>
                <w:bCs/>
                <w:snapToGrid w:val="0"/>
                <w:sz w:val="18"/>
                <w:szCs w:val="18"/>
              </w:rPr>
              <w:t xml:space="preserve">Separate </w:t>
            </w:r>
          </w:p>
          <w:p w14:paraId="26A75913" w14:textId="1C0600C2"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napToGrid w:val="0"/>
                <w:sz w:val="18"/>
                <w:szCs w:val="18"/>
              </w:rPr>
              <w:t>financial statements</w:t>
            </w:r>
          </w:p>
        </w:tc>
      </w:tr>
      <w:tr w:rsidR="002C78DD" w:rsidRPr="00612B6B" w14:paraId="2661A5C9" w14:textId="77777777" w:rsidTr="00702893">
        <w:trPr>
          <w:trHeight w:val="120"/>
        </w:trPr>
        <w:tc>
          <w:tcPr>
            <w:tcW w:w="3996" w:type="dxa"/>
            <w:vAlign w:val="bottom"/>
          </w:tcPr>
          <w:p w14:paraId="11181910" w14:textId="77777777" w:rsidR="002C78DD" w:rsidRPr="00612B6B" w:rsidRDefault="002C78DD" w:rsidP="002C78DD">
            <w:pPr>
              <w:pStyle w:val="Header"/>
              <w:tabs>
                <w:tab w:val="left" w:pos="1985"/>
              </w:tabs>
              <w:spacing w:line="240" w:lineRule="auto"/>
              <w:ind w:left="432" w:right="-108"/>
              <w:rPr>
                <w:rFonts w:cs="Arial"/>
                <w:b/>
                <w:bCs/>
                <w:sz w:val="18"/>
                <w:szCs w:val="18"/>
                <w:lang w:val="en-US"/>
              </w:rPr>
            </w:pPr>
          </w:p>
        </w:tc>
        <w:tc>
          <w:tcPr>
            <w:tcW w:w="1368" w:type="dxa"/>
            <w:vAlign w:val="bottom"/>
          </w:tcPr>
          <w:p w14:paraId="648625E5" w14:textId="2BAC88A4" w:rsidR="002C78DD" w:rsidRPr="00612B6B" w:rsidRDefault="00191619"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vAlign w:val="bottom"/>
          </w:tcPr>
          <w:p w14:paraId="0968AD0B" w14:textId="2466EDB9" w:rsidR="002C78DD" w:rsidRPr="00612B6B" w:rsidRDefault="00191619" w:rsidP="002C78DD">
            <w:pPr>
              <w:spacing w:line="240" w:lineRule="auto"/>
              <w:ind w:right="-72"/>
              <w:jc w:val="right"/>
              <w:rPr>
                <w:rFonts w:cs="Arial"/>
                <w:b/>
                <w:bCs/>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vAlign w:val="bottom"/>
          </w:tcPr>
          <w:p w14:paraId="0FC33339" w14:textId="617E7004" w:rsidR="002C78DD" w:rsidRPr="00612B6B" w:rsidRDefault="00191619" w:rsidP="002C78DD">
            <w:pPr>
              <w:spacing w:line="240" w:lineRule="auto"/>
              <w:ind w:right="-72"/>
              <w:jc w:val="right"/>
              <w:rPr>
                <w:rFonts w:cs="Arial"/>
                <w:b/>
                <w:bCs/>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vAlign w:val="bottom"/>
          </w:tcPr>
          <w:p w14:paraId="4E90DC56" w14:textId="6472B55D" w:rsidR="002C78DD" w:rsidRPr="00612B6B" w:rsidRDefault="00191619" w:rsidP="002C78DD">
            <w:pPr>
              <w:spacing w:line="240" w:lineRule="auto"/>
              <w:ind w:right="-72"/>
              <w:jc w:val="right"/>
              <w:rPr>
                <w:rFonts w:cs="Arial"/>
                <w:b/>
                <w:bCs/>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r>
      <w:tr w:rsidR="002C78DD" w:rsidRPr="00612B6B" w14:paraId="31159480" w14:textId="77777777" w:rsidTr="00702893">
        <w:trPr>
          <w:trHeight w:val="120"/>
        </w:trPr>
        <w:tc>
          <w:tcPr>
            <w:tcW w:w="3996" w:type="dxa"/>
            <w:vAlign w:val="bottom"/>
          </w:tcPr>
          <w:p w14:paraId="0B21E1FF" w14:textId="77777777" w:rsidR="002C78DD" w:rsidRPr="00612B6B" w:rsidRDefault="002C78DD" w:rsidP="002C78DD">
            <w:pPr>
              <w:pStyle w:val="Header"/>
              <w:tabs>
                <w:tab w:val="left" w:pos="1985"/>
              </w:tabs>
              <w:spacing w:line="240" w:lineRule="auto"/>
              <w:ind w:left="432" w:right="-108"/>
              <w:rPr>
                <w:rFonts w:cs="Arial"/>
                <w:sz w:val="18"/>
                <w:szCs w:val="18"/>
                <w:lang w:val="en-US"/>
              </w:rPr>
            </w:pPr>
          </w:p>
        </w:tc>
        <w:tc>
          <w:tcPr>
            <w:tcW w:w="1368" w:type="dxa"/>
          </w:tcPr>
          <w:p w14:paraId="2DE79C2D" w14:textId="07C59E06" w:rsidR="002C78DD" w:rsidRPr="00612B6B" w:rsidRDefault="00191619" w:rsidP="002C78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b/>
                <w:bCs/>
                <w:sz w:val="18"/>
                <w:szCs w:val="18"/>
              </w:rPr>
              <w:t>2023</w:t>
            </w:r>
          </w:p>
        </w:tc>
        <w:tc>
          <w:tcPr>
            <w:tcW w:w="1368" w:type="dxa"/>
          </w:tcPr>
          <w:p w14:paraId="295F2817" w14:textId="1A463B8A" w:rsidR="002C78DD" w:rsidRPr="00612B6B" w:rsidRDefault="00191619"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191619">
              <w:rPr>
                <w:rFonts w:cs="Arial"/>
                <w:b/>
                <w:bCs/>
                <w:sz w:val="18"/>
                <w:szCs w:val="18"/>
              </w:rPr>
              <w:t>2022</w:t>
            </w:r>
          </w:p>
        </w:tc>
        <w:tc>
          <w:tcPr>
            <w:tcW w:w="1368" w:type="dxa"/>
          </w:tcPr>
          <w:p w14:paraId="4291C79B" w14:textId="54EF2976" w:rsidR="002C78DD" w:rsidRPr="00612B6B" w:rsidRDefault="00191619"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191619">
              <w:rPr>
                <w:rFonts w:cs="Arial"/>
                <w:b/>
                <w:bCs/>
                <w:sz w:val="18"/>
                <w:szCs w:val="18"/>
              </w:rPr>
              <w:t>2023</w:t>
            </w:r>
          </w:p>
        </w:tc>
        <w:tc>
          <w:tcPr>
            <w:tcW w:w="1368" w:type="dxa"/>
          </w:tcPr>
          <w:p w14:paraId="6DA3698F" w14:textId="182B8071" w:rsidR="002C78DD" w:rsidRPr="00612B6B" w:rsidRDefault="00191619"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191619">
              <w:rPr>
                <w:rFonts w:cs="Arial"/>
                <w:b/>
                <w:bCs/>
                <w:sz w:val="18"/>
                <w:szCs w:val="18"/>
              </w:rPr>
              <w:t>2022</w:t>
            </w:r>
          </w:p>
        </w:tc>
      </w:tr>
      <w:tr w:rsidR="002C78DD" w:rsidRPr="00612B6B" w14:paraId="75A29C8E" w14:textId="77777777" w:rsidTr="00702893">
        <w:trPr>
          <w:trHeight w:val="120"/>
        </w:trPr>
        <w:tc>
          <w:tcPr>
            <w:tcW w:w="3996" w:type="dxa"/>
            <w:vAlign w:val="bottom"/>
          </w:tcPr>
          <w:p w14:paraId="23EECE97" w14:textId="77777777" w:rsidR="002C78DD" w:rsidRPr="00612B6B" w:rsidRDefault="002C78DD" w:rsidP="002C78DD">
            <w:pPr>
              <w:pStyle w:val="Header"/>
              <w:tabs>
                <w:tab w:val="left" w:pos="1985"/>
              </w:tabs>
              <w:spacing w:line="240" w:lineRule="auto"/>
              <w:ind w:left="432" w:right="-108"/>
              <w:rPr>
                <w:rFonts w:cs="Arial"/>
                <w:b/>
                <w:bCs/>
                <w:sz w:val="12"/>
                <w:szCs w:val="12"/>
                <w:lang w:val="en-US"/>
              </w:rPr>
            </w:pPr>
          </w:p>
        </w:tc>
        <w:tc>
          <w:tcPr>
            <w:tcW w:w="1368" w:type="dxa"/>
            <w:vAlign w:val="bottom"/>
          </w:tcPr>
          <w:p w14:paraId="1B783366" w14:textId="77777777" w:rsidR="002C78DD" w:rsidRPr="00612B6B"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D58A0E6"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C219761"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2FB95FF2"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2C78DD" w:rsidRPr="00612B6B" w14:paraId="3F9A9863" w14:textId="77777777" w:rsidTr="00702893">
        <w:trPr>
          <w:trHeight w:val="120"/>
        </w:trPr>
        <w:tc>
          <w:tcPr>
            <w:tcW w:w="3996" w:type="dxa"/>
          </w:tcPr>
          <w:p w14:paraId="7A5CE506" w14:textId="6DB28EA3" w:rsidR="002C78DD" w:rsidRPr="00612B6B" w:rsidRDefault="002C78DD" w:rsidP="00E96CA3">
            <w:pPr>
              <w:pStyle w:val="Header"/>
              <w:tabs>
                <w:tab w:val="left" w:pos="1985"/>
              </w:tabs>
              <w:spacing w:line="240" w:lineRule="auto"/>
              <w:ind w:right="-108"/>
              <w:rPr>
                <w:rFonts w:cs="Arial"/>
                <w:sz w:val="18"/>
                <w:szCs w:val="18"/>
                <w:lang w:val="en-US"/>
              </w:rPr>
            </w:pPr>
          </w:p>
        </w:tc>
        <w:tc>
          <w:tcPr>
            <w:tcW w:w="1368" w:type="dxa"/>
          </w:tcPr>
          <w:p w14:paraId="58CB17AE" w14:textId="4862BD15" w:rsidR="002C78DD" w:rsidRPr="006A3E10" w:rsidRDefault="002C78DD" w:rsidP="002C78DD">
            <w:pPr>
              <w:spacing w:line="240" w:lineRule="auto"/>
              <w:ind w:right="-72"/>
              <w:jc w:val="right"/>
              <w:rPr>
                <w:rFonts w:cs="Arial"/>
                <w:sz w:val="18"/>
                <w:szCs w:val="18"/>
              </w:rPr>
            </w:pPr>
          </w:p>
        </w:tc>
        <w:tc>
          <w:tcPr>
            <w:tcW w:w="1368" w:type="dxa"/>
          </w:tcPr>
          <w:p w14:paraId="02585BD6" w14:textId="42A4D3EB" w:rsidR="002C78DD" w:rsidRPr="006A3E10" w:rsidRDefault="002C78DD" w:rsidP="002C78DD">
            <w:pPr>
              <w:spacing w:line="240" w:lineRule="auto"/>
              <w:ind w:right="-72"/>
              <w:jc w:val="right"/>
              <w:rPr>
                <w:rFonts w:cs="Arial"/>
                <w:sz w:val="18"/>
                <w:szCs w:val="18"/>
              </w:rPr>
            </w:pPr>
          </w:p>
        </w:tc>
        <w:tc>
          <w:tcPr>
            <w:tcW w:w="1368" w:type="dxa"/>
          </w:tcPr>
          <w:p w14:paraId="12C7CA41" w14:textId="456B5B92" w:rsidR="002C78DD" w:rsidRPr="006A3E10" w:rsidRDefault="002C78DD" w:rsidP="002C78DD">
            <w:pPr>
              <w:spacing w:line="240" w:lineRule="auto"/>
              <w:ind w:right="-72"/>
              <w:jc w:val="right"/>
              <w:rPr>
                <w:rFonts w:cs="Arial"/>
                <w:sz w:val="18"/>
                <w:szCs w:val="18"/>
              </w:rPr>
            </w:pPr>
          </w:p>
        </w:tc>
        <w:tc>
          <w:tcPr>
            <w:tcW w:w="1368" w:type="dxa"/>
          </w:tcPr>
          <w:p w14:paraId="15A6EB39" w14:textId="299B49CF" w:rsidR="002C78DD" w:rsidRPr="006A3E10" w:rsidRDefault="002C78DD" w:rsidP="002C78DD">
            <w:pPr>
              <w:spacing w:line="240" w:lineRule="auto"/>
              <w:ind w:right="-72"/>
              <w:jc w:val="right"/>
              <w:rPr>
                <w:rFonts w:cs="Arial"/>
                <w:sz w:val="18"/>
                <w:szCs w:val="18"/>
              </w:rPr>
            </w:pPr>
          </w:p>
        </w:tc>
      </w:tr>
      <w:tr w:rsidR="006A3E10" w:rsidRPr="00612B6B" w14:paraId="59DD87F3" w14:textId="77777777" w:rsidTr="00702893">
        <w:trPr>
          <w:trHeight w:val="120"/>
        </w:trPr>
        <w:tc>
          <w:tcPr>
            <w:tcW w:w="3996" w:type="dxa"/>
          </w:tcPr>
          <w:p w14:paraId="28D4EE06" w14:textId="3D9F233A" w:rsidR="006A3E10" w:rsidRPr="00612B6B" w:rsidRDefault="006A3E10" w:rsidP="006A3E10">
            <w:pPr>
              <w:pStyle w:val="Header"/>
              <w:tabs>
                <w:tab w:val="left" w:pos="1985"/>
              </w:tabs>
              <w:spacing w:line="240" w:lineRule="auto"/>
              <w:ind w:left="432" w:right="-108"/>
              <w:rPr>
                <w:rFonts w:cs="Arial"/>
                <w:sz w:val="18"/>
                <w:szCs w:val="18"/>
                <w:lang w:val="en-US"/>
              </w:rPr>
            </w:pPr>
            <w:r w:rsidRPr="00612B6B">
              <w:rPr>
                <w:rFonts w:cs="Arial"/>
                <w:sz w:val="18"/>
                <w:szCs w:val="18"/>
              </w:rPr>
              <w:t>Deferred tax</w:t>
            </w:r>
          </w:p>
        </w:tc>
        <w:tc>
          <w:tcPr>
            <w:tcW w:w="1368" w:type="dxa"/>
          </w:tcPr>
          <w:p w14:paraId="0BBC30C7" w14:textId="78312088" w:rsidR="006A3E10" w:rsidRPr="006A3E10" w:rsidRDefault="00191619" w:rsidP="006A3E10">
            <w:pPr>
              <w:pBdr>
                <w:bottom w:val="single" w:sz="4" w:space="1" w:color="auto"/>
              </w:pBdr>
              <w:spacing w:line="240" w:lineRule="auto"/>
              <w:ind w:right="-72"/>
              <w:jc w:val="right"/>
              <w:rPr>
                <w:rFonts w:cs="Arial"/>
                <w:sz w:val="18"/>
                <w:szCs w:val="18"/>
              </w:rPr>
            </w:pPr>
            <w:r w:rsidRPr="00191619">
              <w:rPr>
                <w:rFonts w:cs="Arial"/>
                <w:sz w:val="18"/>
                <w:szCs w:val="18"/>
              </w:rPr>
              <w:t>9</w:t>
            </w:r>
            <w:r w:rsidR="006A3E10" w:rsidRPr="006A3E10">
              <w:rPr>
                <w:rFonts w:cs="Arial"/>
                <w:sz w:val="18"/>
                <w:szCs w:val="18"/>
              </w:rPr>
              <w:t>,</w:t>
            </w:r>
            <w:r w:rsidRPr="00191619">
              <w:rPr>
                <w:rFonts w:cs="Arial"/>
                <w:sz w:val="18"/>
                <w:szCs w:val="18"/>
              </w:rPr>
              <w:t>886</w:t>
            </w:r>
          </w:p>
        </w:tc>
        <w:tc>
          <w:tcPr>
            <w:tcW w:w="1368" w:type="dxa"/>
          </w:tcPr>
          <w:p w14:paraId="4DA7F88A" w14:textId="3D0B6CD4" w:rsidR="006A3E10" w:rsidRPr="006A3E10" w:rsidRDefault="00834F31" w:rsidP="006A3E10">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446</w:t>
            </w:r>
            <w:r>
              <w:rPr>
                <w:rFonts w:cs="Arial"/>
                <w:sz w:val="18"/>
                <w:szCs w:val="18"/>
              </w:rPr>
              <w:t>)</w:t>
            </w:r>
          </w:p>
        </w:tc>
        <w:tc>
          <w:tcPr>
            <w:tcW w:w="1368" w:type="dxa"/>
          </w:tcPr>
          <w:p w14:paraId="3FF6B374" w14:textId="3A23BFB3" w:rsidR="006A3E10" w:rsidRPr="006A3E10" w:rsidRDefault="00834F31" w:rsidP="006A3E10">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94</w:t>
            </w:r>
            <w:r>
              <w:rPr>
                <w:rFonts w:cs="Arial"/>
                <w:sz w:val="18"/>
                <w:szCs w:val="18"/>
              </w:rPr>
              <w:t>)</w:t>
            </w:r>
          </w:p>
        </w:tc>
        <w:tc>
          <w:tcPr>
            <w:tcW w:w="1368" w:type="dxa"/>
          </w:tcPr>
          <w:p w14:paraId="764F4380" w14:textId="79CE6B81" w:rsidR="006A3E10" w:rsidRPr="006A3E10" w:rsidRDefault="00834F31" w:rsidP="006A3E10">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90</w:t>
            </w:r>
            <w:r>
              <w:rPr>
                <w:rFonts w:cs="Arial"/>
                <w:sz w:val="18"/>
                <w:szCs w:val="18"/>
              </w:rPr>
              <w:t>)</w:t>
            </w:r>
          </w:p>
        </w:tc>
      </w:tr>
      <w:tr w:rsidR="006A3E10" w:rsidRPr="00612B6B" w14:paraId="744FDB6E" w14:textId="77777777" w:rsidTr="00702893">
        <w:trPr>
          <w:trHeight w:val="120"/>
        </w:trPr>
        <w:tc>
          <w:tcPr>
            <w:tcW w:w="3996" w:type="dxa"/>
          </w:tcPr>
          <w:p w14:paraId="12CB9DED"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2876539B"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5E723839"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5EE3D785"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65CFE9F9"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r>
      <w:tr w:rsidR="006A3E10" w:rsidRPr="00612B6B" w14:paraId="0A701E5E" w14:textId="77777777" w:rsidTr="00702893">
        <w:trPr>
          <w:trHeight w:val="120"/>
        </w:trPr>
        <w:tc>
          <w:tcPr>
            <w:tcW w:w="3996" w:type="dxa"/>
          </w:tcPr>
          <w:p w14:paraId="22B55842" w14:textId="2012E567" w:rsidR="006A3E10" w:rsidRPr="00612B6B" w:rsidRDefault="006A3E10" w:rsidP="006A3E10">
            <w:pPr>
              <w:pStyle w:val="Header"/>
              <w:tabs>
                <w:tab w:val="left" w:pos="1985"/>
              </w:tabs>
              <w:spacing w:line="240" w:lineRule="auto"/>
              <w:ind w:left="432" w:right="-108"/>
              <w:rPr>
                <w:rFonts w:cs="Arial"/>
                <w:sz w:val="18"/>
                <w:szCs w:val="18"/>
                <w:lang w:val="en-US"/>
              </w:rPr>
            </w:pPr>
          </w:p>
        </w:tc>
        <w:tc>
          <w:tcPr>
            <w:tcW w:w="1368" w:type="dxa"/>
          </w:tcPr>
          <w:p w14:paraId="2207B3CB" w14:textId="6A9DD4DE" w:rsidR="006A3E10" w:rsidRPr="00612B6B" w:rsidRDefault="00191619" w:rsidP="006A3E10">
            <w:pPr>
              <w:pBdr>
                <w:bottom w:val="double" w:sz="4" w:space="1" w:color="auto"/>
              </w:pBdr>
              <w:spacing w:line="240" w:lineRule="auto"/>
              <w:ind w:right="-72"/>
              <w:jc w:val="right"/>
              <w:rPr>
                <w:rFonts w:cs="Arial"/>
                <w:sz w:val="18"/>
                <w:szCs w:val="18"/>
              </w:rPr>
            </w:pPr>
            <w:r w:rsidRPr="00191619">
              <w:rPr>
                <w:rFonts w:cs="Arial"/>
                <w:sz w:val="18"/>
                <w:szCs w:val="18"/>
              </w:rPr>
              <w:t>9</w:t>
            </w:r>
            <w:r w:rsidR="006A3E10" w:rsidRPr="006A3E10">
              <w:rPr>
                <w:rFonts w:cs="Arial"/>
                <w:sz w:val="18"/>
                <w:szCs w:val="18"/>
              </w:rPr>
              <w:t>,</w:t>
            </w:r>
            <w:r w:rsidRPr="00191619">
              <w:rPr>
                <w:rFonts w:cs="Arial"/>
                <w:sz w:val="18"/>
                <w:szCs w:val="18"/>
              </w:rPr>
              <w:t>886</w:t>
            </w:r>
          </w:p>
        </w:tc>
        <w:tc>
          <w:tcPr>
            <w:tcW w:w="1368" w:type="dxa"/>
          </w:tcPr>
          <w:p w14:paraId="1C894818" w14:textId="0B962935" w:rsidR="006A3E10" w:rsidRPr="00612B6B" w:rsidRDefault="00834F31" w:rsidP="006A3E10">
            <w:pPr>
              <w:pBdr>
                <w:bottom w:val="doub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446</w:t>
            </w:r>
            <w:r>
              <w:rPr>
                <w:rFonts w:cs="Arial"/>
                <w:sz w:val="18"/>
                <w:szCs w:val="18"/>
              </w:rPr>
              <w:t>)</w:t>
            </w:r>
          </w:p>
        </w:tc>
        <w:tc>
          <w:tcPr>
            <w:tcW w:w="1368" w:type="dxa"/>
          </w:tcPr>
          <w:p w14:paraId="599F6FEC" w14:textId="087E0442" w:rsidR="006A3E10" w:rsidRPr="00612B6B" w:rsidRDefault="00834F31" w:rsidP="006A3E10">
            <w:pPr>
              <w:pBdr>
                <w:bottom w:val="doub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94</w:t>
            </w:r>
            <w:r>
              <w:rPr>
                <w:rFonts w:cs="Arial"/>
                <w:sz w:val="18"/>
                <w:szCs w:val="18"/>
              </w:rPr>
              <w:t>)</w:t>
            </w:r>
          </w:p>
        </w:tc>
        <w:tc>
          <w:tcPr>
            <w:tcW w:w="1368" w:type="dxa"/>
          </w:tcPr>
          <w:p w14:paraId="54959B35" w14:textId="7EFF2ED1" w:rsidR="006A3E10" w:rsidRPr="00612B6B" w:rsidRDefault="00834F31" w:rsidP="006A3E10">
            <w:pPr>
              <w:pBdr>
                <w:bottom w:val="doub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90</w:t>
            </w:r>
            <w:r>
              <w:rPr>
                <w:rFonts w:cs="Arial"/>
                <w:sz w:val="18"/>
                <w:szCs w:val="18"/>
              </w:rPr>
              <w:t>)</w:t>
            </w:r>
          </w:p>
        </w:tc>
      </w:tr>
    </w:tbl>
    <w:p w14:paraId="021E6638" w14:textId="77777777" w:rsidR="00612B6B" w:rsidRDefault="00612B6B" w:rsidP="00612B6B">
      <w:pPr>
        <w:spacing w:line="240" w:lineRule="auto"/>
        <w:ind w:left="540"/>
        <w:rPr>
          <w:rFonts w:cs="Cordia New"/>
          <w:b/>
          <w:bCs/>
          <w:sz w:val="18"/>
          <w:szCs w:val="18"/>
        </w:rPr>
      </w:pPr>
    </w:p>
    <w:p w14:paraId="1DC9761E" w14:textId="47F3C38C" w:rsidR="00346C9B" w:rsidRPr="00346C9B" w:rsidRDefault="00346C9B" w:rsidP="00612B6B">
      <w:pPr>
        <w:spacing w:line="240" w:lineRule="auto"/>
        <w:ind w:left="540"/>
        <w:jc w:val="thaiDistribute"/>
        <w:rPr>
          <w:rFonts w:cs="Arial"/>
          <w:sz w:val="18"/>
          <w:szCs w:val="18"/>
        </w:rPr>
      </w:pPr>
      <w:r w:rsidRPr="00612B6B">
        <w:rPr>
          <w:rFonts w:cs="Arial"/>
          <w:sz w:val="18"/>
          <w:szCs w:val="18"/>
        </w:rPr>
        <w:t xml:space="preserve">The interim income tax expense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is calculated by based on management’s estimate using the tax rate that would be applicable to expected total annual earnings. The estimated average annual tax rate used is </w:t>
      </w:r>
      <w:r w:rsidR="00191619" w:rsidRPr="00191619">
        <w:rPr>
          <w:rFonts w:cs="Arial"/>
          <w:sz w:val="18"/>
          <w:szCs w:val="18"/>
        </w:rPr>
        <w:t>20</w:t>
      </w:r>
      <w:r w:rsidRPr="00612B6B">
        <w:rPr>
          <w:rFonts w:cs="Arial"/>
          <w:sz w:val="18"/>
          <w:szCs w:val="18"/>
        </w:rPr>
        <w:t>% (</w:t>
      </w:r>
      <w:r w:rsidR="00191619" w:rsidRPr="00191619">
        <w:rPr>
          <w:rFonts w:cs="Arial"/>
          <w:sz w:val="18"/>
          <w:szCs w:val="18"/>
        </w:rPr>
        <w:t>2022</w:t>
      </w:r>
      <w:r w:rsidRPr="00612B6B">
        <w:rPr>
          <w:rFonts w:cs="Arial"/>
          <w:sz w:val="18"/>
          <w:szCs w:val="18"/>
        </w:rPr>
        <w:t xml:space="preserve">: </w:t>
      </w:r>
      <w:r w:rsidR="00191619" w:rsidRPr="00191619">
        <w:rPr>
          <w:rFonts w:cs="Arial"/>
          <w:sz w:val="18"/>
          <w:szCs w:val="18"/>
        </w:rPr>
        <w:t>20</w:t>
      </w:r>
      <w:r w:rsidRPr="00612B6B">
        <w:rPr>
          <w:rFonts w:cs="Arial"/>
          <w:sz w:val="18"/>
          <w:szCs w:val="18"/>
        </w:rPr>
        <w:t>%).</w:t>
      </w:r>
    </w:p>
    <w:p w14:paraId="28DB0FFC" w14:textId="77777777" w:rsidR="00346C9B" w:rsidRDefault="00346C9B" w:rsidP="00612B6B">
      <w:pPr>
        <w:spacing w:line="240" w:lineRule="auto"/>
        <w:ind w:left="540"/>
        <w:rPr>
          <w:rFonts w:cs="Cordia New"/>
          <w:b/>
          <w:bCs/>
          <w:sz w:val="18"/>
          <w:szCs w:val="18"/>
        </w:rPr>
      </w:pPr>
    </w:p>
    <w:p w14:paraId="1FC44D1A" w14:textId="77777777" w:rsidR="00612B6B" w:rsidRDefault="00612B6B" w:rsidP="00612B6B">
      <w:pPr>
        <w:spacing w:line="240" w:lineRule="auto"/>
        <w:ind w:left="540"/>
        <w:rPr>
          <w:rFonts w:cs="Cordia New"/>
          <w:b/>
          <w:bCs/>
          <w:sz w:val="18"/>
          <w:szCs w:val="18"/>
        </w:rPr>
      </w:pPr>
    </w:p>
    <w:p w14:paraId="06172C87" w14:textId="1B98E379" w:rsidR="00AE7C22" w:rsidRPr="00A7634C" w:rsidRDefault="00191619" w:rsidP="005A133D">
      <w:pPr>
        <w:spacing w:line="240" w:lineRule="auto"/>
        <w:ind w:left="540" w:hanging="540"/>
        <w:rPr>
          <w:rFonts w:cs="Arial"/>
          <w:b/>
          <w:bCs/>
          <w:sz w:val="18"/>
          <w:szCs w:val="18"/>
        </w:rPr>
      </w:pPr>
      <w:r w:rsidRPr="00191619">
        <w:rPr>
          <w:rFonts w:cs="Arial"/>
          <w:b/>
          <w:bCs/>
          <w:sz w:val="18"/>
          <w:szCs w:val="18"/>
        </w:rPr>
        <w:t>15</w:t>
      </w:r>
      <w:r w:rsidR="00AE7C22" w:rsidRPr="00A7634C">
        <w:rPr>
          <w:rFonts w:cs="Arial"/>
          <w:b/>
          <w:bCs/>
          <w:sz w:val="18"/>
          <w:szCs w:val="18"/>
        </w:rPr>
        <w:tab/>
        <w:t>Commitments and contingencies</w:t>
      </w:r>
    </w:p>
    <w:p w14:paraId="4213F083" w14:textId="77777777" w:rsidR="002A1DC6" w:rsidRPr="00A7634C" w:rsidRDefault="002A1DC6" w:rsidP="007A6B62">
      <w:pPr>
        <w:spacing w:line="240" w:lineRule="auto"/>
        <w:ind w:left="1080" w:hanging="540"/>
        <w:jc w:val="both"/>
        <w:rPr>
          <w:rFonts w:cs="Arial"/>
          <w:sz w:val="18"/>
          <w:szCs w:val="18"/>
        </w:rPr>
      </w:pPr>
    </w:p>
    <w:p w14:paraId="11FEB7A5" w14:textId="77777777" w:rsidR="002A1DC6" w:rsidRPr="00A7634C" w:rsidRDefault="002A1DC6" w:rsidP="007A6B62">
      <w:pPr>
        <w:spacing w:line="240" w:lineRule="auto"/>
        <w:ind w:left="1080" w:hanging="540"/>
        <w:jc w:val="both"/>
        <w:rPr>
          <w:rFonts w:cs="Arial"/>
          <w:sz w:val="18"/>
          <w:szCs w:val="18"/>
        </w:rPr>
      </w:pPr>
    </w:p>
    <w:p w14:paraId="73D7F78D" w14:textId="7195A43A" w:rsidR="00AE7C22" w:rsidRPr="00A7634C" w:rsidRDefault="00191619" w:rsidP="00AE7C22">
      <w:pPr>
        <w:spacing w:line="240" w:lineRule="auto"/>
        <w:ind w:left="1080" w:hanging="540"/>
        <w:jc w:val="both"/>
        <w:rPr>
          <w:rFonts w:cs="Arial"/>
          <w:b/>
          <w:bCs/>
          <w:sz w:val="18"/>
          <w:szCs w:val="18"/>
        </w:rPr>
      </w:pPr>
      <w:r w:rsidRPr="00191619">
        <w:rPr>
          <w:rFonts w:cs="Arial"/>
          <w:b/>
          <w:bCs/>
          <w:sz w:val="18"/>
          <w:szCs w:val="18"/>
        </w:rPr>
        <w:t>15</w:t>
      </w:r>
      <w:r w:rsidR="00AE7C22" w:rsidRPr="00A7634C">
        <w:rPr>
          <w:rFonts w:cs="Arial"/>
          <w:b/>
          <w:bCs/>
          <w:sz w:val="18"/>
          <w:szCs w:val="18"/>
        </w:rPr>
        <w:t>.</w:t>
      </w:r>
      <w:r w:rsidRPr="00191619">
        <w:rPr>
          <w:rFonts w:cs="Arial"/>
          <w:b/>
          <w:bCs/>
          <w:sz w:val="18"/>
          <w:szCs w:val="18"/>
        </w:rPr>
        <w:t>1</w:t>
      </w:r>
      <w:r w:rsidR="00AE7C22" w:rsidRPr="00A7634C">
        <w:rPr>
          <w:rFonts w:cs="Arial"/>
          <w:b/>
          <w:bCs/>
          <w:sz w:val="18"/>
          <w:szCs w:val="18"/>
        </w:rPr>
        <w:tab/>
        <w:t>Letter of guarantee</w:t>
      </w:r>
    </w:p>
    <w:p w14:paraId="3F40C86B" w14:textId="77777777" w:rsidR="00AE7C22" w:rsidRPr="00A7634C" w:rsidRDefault="00AE7C22" w:rsidP="008522F4">
      <w:pPr>
        <w:spacing w:line="240" w:lineRule="auto"/>
        <w:ind w:left="1080"/>
        <w:jc w:val="both"/>
        <w:rPr>
          <w:rFonts w:cs="Arial"/>
          <w:sz w:val="18"/>
          <w:szCs w:val="18"/>
        </w:rPr>
      </w:pPr>
    </w:p>
    <w:p w14:paraId="335595CD" w14:textId="3BEC87A7" w:rsidR="002A1DC6" w:rsidRPr="00A7634C" w:rsidRDefault="00AE7C22" w:rsidP="008522F4">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pacing w:val="-4"/>
          <w:sz w:val="18"/>
          <w:szCs w:val="18"/>
        </w:rPr>
        <w:t>2023</w:t>
      </w:r>
      <w:r w:rsidRPr="00A7634C">
        <w:rPr>
          <w:rFonts w:cs="Arial"/>
          <w:spacing w:val="-4"/>
          <w:sz w:val="18"/>
          <w:szCs w:val="18"/>
        </w:rPr>
        <w:t xml:space="preserve">, </w:t>
      </w:r>
      <w:r w:rsidR="006A3006" w:rsidRPr="00A7634C">
        <w:rPr>
          <w:rFonts w:cs="Arial"/>
          <w:spacing w:val="-4"/>
          <w:sz w:val="18"/>
          <w:szCs w:val="18"/>
        </w:rPr>
        <w:t>the Group has</w:t>
      </w:r>
      <w:r w:rsidRPr="00A7634C">
        <w:rPr>
          <w:rFonts w:cs="Arial"/>
          <w:spacing w:val="-4"/>
          <w:sz w:val="18"/>
          <w:szCs w:val="18"/>
        </w:rPr>
        <w:t xml:space="preserve"> letters of guarantee issued by </w:t>
      </w:r>
      <w:r w:rsidR="001A046F" w:rsidRPr="00A7634C">
        <w:rPr>
          <w:rFonts w:cs="Arial"/>
          <w:spacing w:val="-4"/>
          <w:sz w:val="18"/>
          <w:szCs w:val="18"/>
        </w:rPr>
        <w:t xml:space="preserve">a </w:t>
      </w:r>
      <w:r w:rsidRPr="00A7634C">
        <w:rPr>
          <w:rFonts w:cs="Arial"/>
          <w:spacing w:val="-4"/>
          <w:sz w:val="18"/>
          <w:szCs w:val="18"/>
        </w:rPr>
        <w:t>commercial</w:t>
      </w:r>
      <w:r w:rsidR="001A046F" w:rsidRPr="00A7634C">
        <w:rPr>
          <w:rFonts w:cs="Arial"/>
          <w:spacing w:val="-4"/>
          <w:sz w:val="18"/>
          <w:szCs w:val="18"/>
        </w:rPr>
        <w:t xml:space="preserve"> </w:t>
      </w:r>
      <w:r w:rsidRPr="00A7634C">
        <w:rPr>
          <w:rFonts w:cs="Arial"/>
          <w:spacing w:val="-4"/>
          <w:sz w:val="18"/>
          <w:szCs w:val="18"/>
        </w:rPr>
        <w:t xml:space="preserve">bank in respect of </w:t>
      </w:r>
      <w:r w:rsidRPr="00B76E5E">
        <w:rPr>
          <w:rFonts w:cs="Arial"/>
          <w:spacing w:val="-4"/>
          <w:sz w:val="18"/>
          <w:szCs w:val="18"/>
        </w:rPr>
        <w:t xml:space="preserve">television </w:t>
      </w:r>
      <w:r w:rsidR="00A142BC" w:rsidRPr="00B76E5E">
        <w:rPr>
          <w:rFonts w:cs="Arial"/>
          <w:spacing w:val="-4"/>
          <w:sz w:val="18"/>
          <w:szCs w:val="18"/>
        </w:rPr>
        <w:t>airtime</w:t>
      </w:r>
      <w:r w:rsidRPr="00B76E5E">
        <w:rPr>
          <w:rFonts w:cs="Arial"/>
          <w:spacing w:val="-4"/>
          <w:sz w:val="18"/>
          <w:szCs w:val="18"/>
        </w:rPr>
        <w:t xml:space="preserve"> contracts, performance, and electricity usage</w:t>
      </w:r>
      <w:r w:rsidR="00E77676" w:rsidRPr="00B76E5E">
        <w:rPr>
          <w:rFonts w:cs="Arial"/>
          <w:spacing w:val="-4"/>
          <w:sz w:val="18"/>
          <w:szCs w:val="18"/>
        </w:rPr>
        <w:t xml:space="preserve"> </w:t>
      </w:r>
      <w:r w:rsidR="006A2451" w:rsidRPr="00B76E5E">
        <w:rPr>
          <w:rFonts w:cs="Arial"/>
          <w:spacing w:val="-4"/>
          <w:sz w:val="18"/>
          <w:szCs w:val="18"/>
        </w:rPr>
        <w:t>totalling Bah</w:t>
      </w:r>
      <w:r w:rsidR="006A3E10" w:rsidRPr="00B76E5E">
        <w:rPr>
          <w:rFonts w:cs="Arial"/>
          <w:spacing w:val="-4"/>
          <w:sz w:val="18"/>
          <w:szCs w:val="18"/>
        </w:rPr>
        <w:t xml:space="preserve"> </w:t>
      </w:r>
      <w:r w:rsidR="00191619" w:rsidRPr="00B76E5E">
        <w:rPr>
          <w:rFonts w:cs="Arial"/>
          <w:spacing w:val="-4"/>
          <w:sz w:val="18"/>
          <w:szCs w:val="18"/>
        </w:rPr>
        <w:t>1</w:t>
      </w:r>
      <w:r w:rsidR="006A3E10" w:rsidRPr="00B76E5E">
        <w:rPr>
          <w:rFonts w:cs="Arial"/>
          <w:spacing w:val="-4"/>
          <w:sz w:val="18"/>
          <w:szCs w:val="18"/>
        </w:rPr>
        <w:t>.</w:t>
      </w:r>
      <w:r w:rsidR="00191619" w:rsidRPr="00B76E5E">
        <w:rPr>
          <w:rFonts w:cs="Arial"/>
          <w:spacing w:val="-4"/>
          <w:sz w:val="18"/>
          <w:szCs w:val="18"/>
        </w:rPr>
        <w:t>41</w:t>
      </w:r>
      <w:r w:rsidR="00707122" w:rsidRPr="00B76E5E">
        <w:rPr>
          <w:rFonts w:eastAsia="Cordia New" w:cs="Arial"/>
          <w:spacing w:val="-4"/>
          <w:sz w:val="18"/>
          <w:szCs w:val="18"/>
        </w:rPr>
        <w:t xml:space="preserve"> </w:t>
      </w:r>
      <w:r w:rsidR="006A2451" w:rsidRPr="00B76E5E">
        <w:rPr>
          <w:rFonts w:cs="Arial"/>
          <w:spacing w:val="-4"/>
          <w:sz w:val="18"/>
          <w:szCs w:val="18"/>
        </w:rPr>
        <w:t>million (</w:t>
      </w:r>
      <w:r w:rsidR="00191619" w:rsidRPr="00B76E5E">
        <w:rPr>
          <w:rFonts w:cs="Arial"/>
          <w:spacing w:val="-4"/>
          <w:sz w:val="18"/>
          <w:szCs w:val="18"/>
        </w:rPr>
        <w:t>31</w:t>
      </w:r>
      <w:r w:rsidR="00E50C0B" w:rsidRPr="00B76E5E">
        <w:rPr>
          <w:rFonts w:cs="Arial"/>
          <w:spacing w:val="-4"/>
          <w:sz w:val="18"/>
          <w:szCs w:val="18"/>
        </w:rPr>
        <w:t xml:space="preserve"> December </w:t>
      </w:r>
      <w:r w:rsidR="00191619" w:rsidRPr="00B76E5E">
        <w:rPr>
          <w:rFonts w:cs="Arial"/>
          <w:spacing w:val="-4"/>
          <w:sz w:val="18"/>
          <w:szCs w:val="18"/>
        </w:rPr>
        <w:t>2022</w:t>
      </w:r>
      <w:r w:rsidR="006A2451" w:rsidRPr="00A7634C">
        <w:rPr>
          <w:rFonts w:cs="Arial"/>
          <w:sz w:val="18"/>
          <w:szCs w:val="18"/>
        </w:rPr>
        <w:t xml:space="preserve">: Baht </w:t>
      </w:r>
      <w:r w:rsidR="00191619" w:rsidRPr="00191619">
        <w:rPr>
          <w:rFonts w:eastAsia="Cordia New" w:cs="Arial"/>
          <w:sz w:val="18"/>
          <w:szCs w:val="18"/>
        </w:rPr>
        <w:t>1</w:t>
      </w:r>
      <w:r w:rsidR="00130029" w:rsidRPr="00A7634C">
        <w:rPr>
          <w:rFonts w:eastAsia="Cordia New" w:cs="Arial"/>
          <w:sz w:val="18"/>
          <w:szCs w:val="18"/>
        </w:rPr>
        <w:t>.</w:t>
      </w:r>
      <w:r w:rsidR="00191619" w:rsidRPr="00191619">
        <w:rPr>
          <w:rFonts w:eastAsia="Cordia New" w:cs="Arial"/>
          <w:sz w:val="18"/>
          <w:szCs w:val="18"/>
        </w:rPr>
        <w:t>41</w:t>
      </w:r>
      <w:r w:rsidR="00220B25" w:rsidRPr="00A7634C">
        <w:rPr>
          <w:rFonts w:cs="Arial"/>
          <w:sz w:val="18"/>
          <w:szCs w:val="18"/>
        </w:rPr>
        <w:t xml:space="preserve"> </w:t>
      </w:r>
      <w:r w:rsidRPr="00A7634C">
        <w:rPr>
          <w:rFonts w:cs="Arial"/>
          <w:sz w:val="18"/>
          <w:szCs w:val="18"/>
        </w:rPr>
        <w:t>million).</w:t>
      </w:r>
    </w:p>
    <w:p w14:paraId="6F577F3D" w14:textId="098233D4" w:rsidR="002A1DC6" w:rsidRPr="00A7634C" w:rsidRDefault="002A1DC6" w:rsidP="008522F4">
      <w:pPr>
        <w:spacing w:line="240" w:lineRule="auto"/>
        <w:ind w:left="1080"/>
        <w:jc w:val="both"/>
        <w:rPr>
          <w:rFonts w:cs="Arial"/>
          <w:sz w:val="18"/>
          <w:szCs w:val="18"/>
        </w:rPr>
      </w:pPr>
    </w:p>
    <w:p w14:paraId="009404D0" w14:textId="77777777" w:rsidR="0095559D" w:rsidRPr="00A7634C" w:rsidRDefault="0095559D" w:rsidP="008522F4">
      <w:pPr>
        <w:spacing w:line="240" w:lineRule="auto"/>
        <w:ind w:left="1080"/>
        <w:jc w:val="both"/>
        <w:rPr>
          <w:rFonts w:cs="Arial"/>
          <w:b/>
          <w:bCs/>
          <w:sz w:val="18"/>
          <w:szCs w:val="18"/>
        </w:rPr>
      </w:pPr>
      <w:bookmarkStart w:id="0" w:name="_Toc311548445"/>
    </w:p>
    <w:p w14:paraId="0AB929C5" w14:textId="2A49F439" w:rsidR="001804AD" w:rsidRPr="00A7634C" w:rsidRDefault="00191619" w:rsidP="007A6B62">
      <w:pPr>
        <w:spacing w:line="240" w:lineRule="auto"/>
        <w:ind w:left="1080" w:hanging="540"/>
        <w:jc w:val="both"/>
        <w:rPr>
          <w:rFonts w:cs="Arial"/>
          <w:b/>
          <w:bCs/>
          <w:sz w:val="18"/>
          <w:szCs w:val="18"/>
        </w:rPr>
      </w:pPr>
      <w:r w:rsidRPr="00191619">
        <w:rPr>
          <w:rFonts w:cs="Arial"/>
          <w:b/>
          <w:bCs/>
          <w:sz w:val="18"/>
          <w:szCs w:val="18"/>
        </w:rPr>
        <w:t>15</w:t>
      </w:r>
      <w:r w:rsidR="00055BEA" w:rsidRPr="00A7634C">
        <w:rPr>
          <w:rFonts w:cs="Arial"/>
          <w:b/>
          <w:bCs/>
          <w:sz w:val="18"/>
          <w:szCs w:val="18"/>
        </w:rPr>
        <w:t>.</w:t>
      </w:r>
      <w:r w:rsidRPr="00191619">
        <w:rPr>
          <w:rFonts w:cs="Arial"/>
          <w:b/>
          <w:bCs/>
          <w:sz w:val="18"/>
          <w:szCs w:val="18"/>
        </w:rPr>
        <w:t>2</w:t>
      </w:r>
      <w:r w:rsidR="001804AD" w:rsidRPr="00A7634C">
        <w:rPr>
          <w:rFonts w:cs="Arial"/>
          <w:b/>
          <w:bCs/>
          <w:sz w:val="18"/>
          <w:szCs w:val="18"/>
        </w:rPr>
        <w:tab/>
        <w:t>Capital commitments</w:t>
      </w:r>
      <w:bookmarkEnd w:id="0"/>
    </w:p>
    <w:p w14:paraId="7C841F8A" w14:textId="77777777" w:rsidR="001804AD" w:rsidRPr="00A7634C" w:rsidRDefault="001804AD" w:rsidP="007A6B62">
      <w:pPr>
        <w:spacing w:line="240" w:lineRule="auto"/>
        <w:ind w:left="1080"/>
        <w:jc w:val="both"/>
        <w:rPr>
          <w:rFonts w:cs="Arial"/>
          <w:sz w:val="18"/>
          <w:szCs w:val="18"/>
        </w:rPr>
      </w:pPr>
    </w:p>
    <w:p w14:paraId="73BADB14" w14:textId="3D149219" w:rsidR="005A70FF" w:rsidRDefault="005A70FF" w:rsidP="005A70FF">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pacing w:val="-4"/>
          <w:sz w:val="18"/>
          <w:szCs w:val="18"/>
        </w:rPr>
        <w:t>2023</w:t>
      </w:r>
      <w:r w:rsidRPr="00A7634C">
        <w:rPr>
          <w:rFonts w:cs="Arial"/>
          <w:spacing w:val="-4"/>
          <w:sz w:val="18"/>
          <w:szCs w:val="18"/>
        </w:rPr>
        <w:t xml:space="preserve"> and </w:t>
      </w:r>
      <w:r w:rsidR="00191619" w:rsidRPr="00191619">
        <w:rPr>
          <w:rFonts w:cs="Arial"/>
          <w:spacing w:val="-4"/>
          <w:sz w:val="18"/>
          <w:szCs w:val="18"/>
        </w:rPr>
        <w:t>31</w:t>
      </w:r>
      <w:r w:rsidRPr="00A7634C">
        <w:rPr>
          <w:rFonts w:cs="Arial"/>
          <w:spacing w:val="-4"/>
          <w:sz w:val="18"/>
          <w:szCs w:val="18"/>
        </w:rPr>
        <w:t xml:space="preserve"> December </w:t>
      </w:r>
      <w:r w:rsidR="00191619" w:rsidRPr="00191619">
        <w:rPr>
          <w:rFonts w:cs="Arial"/>
          <w:spacing w:val="-4"/>
          <w:sz w:val="18"/>
          <w:szCs w:val="18"/>
        </w:rPr>
        <w:t>2022</w:t>
      </w:r>
      <w:r w:rsidRPr="00A7634C">
        <w:rPr>
          <w:rFonts w:cs="Arial"/>
          <w:spacing w:val="-4"/>
          <w:sz w:val="18"/>
          <w:szCs w:val="18"/>
        </w:rPr>
        <w:t>, capital expenditure contracted but not recognise</w:t>
      </w:r>
      <w:r w:rsidR="003309CC" w:rsidRPr="00A7634C">
        <w:rPr>
          <w:rFonts w:cs="Arial"/>
          <w:spacing w:val="-4"/>
          <w:sz w:val="18"/>
          <w:szCs w:val="18"/>
        </w:rPr>
        <w:t xml:space="preserve">d as </w:t>
      </w:r>
      <w:r w:rsidR="003309CC" w:rsidRPr="00A7634C">
        <w:rPr>
          <w:rFonts w:cs="Arial"/>
          <w:sz w:val="18"/>
          <w:szCs w:val="18"/>
        </w:rPr>
        <w:t>liabilities is as follows:</w:t>
      </w:r>
    </w:p>
    <w:p w14:paraId="75E78EB4" w14:textId="77777777" w:rsidR="00191619" w:rsidRPr="00A7634C" w:rsidRDefault="00191619" w:rsidP="005A70FF">
      <w:pPr>
        <w:spacing w:line="240" w:lineRule="auto"/>
        <w:ind w:left="1080"/>
        <w:jc w:val="both"/>
        <w:rPr>
          <w:rFonts w:cs="Arial"/>
          <w:sz w:val="18"/>
          <w:szCs w:val="18"/>
        </w:rPr>
      </w:pP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FC35C1" w:rsidRPr="00A7634C" w14:paraId="2047C9B6" w14:textId="77777777" w:rsidTr="00702893">
        <w:tc>
          <w:tcPr>
            <w:tcW w:w="3836" w:type="dxa"/>
          </w:tcPr>
          <w:p w14:paraId="62738879" w14:textId="77777777" w:rsidR="002D6638" w:rsidRPr="00A7634C" w:rsidRDefault="002D6638" w:rsidP="00991AC4">
            <w:pPr>
              <w:spacing w:line="240" w:lineRule="auto"/>
              <w:ind w:left="829" w:right="-72"/>
              <w:rPr>
                <w:rFonts w:cs="Arial"/>
                <w:b/>
                <w:bCs/>
                <w:sz w:val="18"/>
                <w:szCs w:val="18"/>
              </w:rPr>
            </w:pPr>
          </w:p>
        </w:tc>
        <w:tc>
          <w:tcPr>
            <w:tcW w:w="5472" w:type="dxa"/>
            <w:gridSpan w:val="4"/>
          </w:tcPr>
          <w:p w14:paraId="05476DB1" w14:textId="274D775D" w:rsidR="002D6638" w:rsidRPr="00A7634C" w:rsidRDefault="002D6638"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191619" w:rsidRPr="00191619">
              <w:rPr>
                <w:rFonts w:cs="Arial"/>
                <w:b/>
                <w:bCs/>
                <w:sz w:val="18"/>
                <w:szCs w:val="18"/>
              </w:rPr>
              <w:t>000</w:t>
            </w:r>
          </w:p>
        </w:tc>
      </w:tr>
      <w:tr w:rsidR="00FC35C1" w:rsidRPr="00A7634C" w14:paraId="231FA884" w14:textId="77777777" w:rsidTr="00702893">
        <w:tc>
          <w:tcPr>
            <w:tcW w:w="3836" w:type="dxa"/>
          </w:tcPr>
          <w:p w14:paraId="7D121D9C" w14:textId="77777777" w:rsidR="002D6638" w:rsidRPr="00A7634C" w:rsidRDefault="002D6638" w:rsidP="00991AC4">
            <w:pPr>
              <w:spacing w:line="240" w:lineRule="auto"/>
              <w:ind w:left="829" w:right="-72"/>
              <w:rPr>
                <w:rFonts w:cs="Arial"/>
                <w:b/>
                <w:bCs/>
                <w:sz w:val="18"/>
                <w:szCs w:val="18"/>
              </w:rPr>
            </w:pPr>
          </w:p>
        </w:tc>
        <w:tc>
          <w:tcPr>
            <w:tcW w:w="2736" w:type="dxa"/>
            <w:gridSpan w:val="2"/>
          </w:tcPr>
          <w:p w14:paraId="708FA87F" w14:textId="77777777"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02E12477" w14:textId="524007A6"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financial statements</w:t>
            </w:r>
          </w:p>
        </w:tc>
        <w:tc>
          <w:tcPr>
            <w:tcW w:w="2736" w:type="dxa"/>
            <w:gridSpan w:val="2"/>
          </w:tcPr>
          <w:p w14:paraId="55A453B3" w14:textId="77777777" w:rsidR="002D6638" w:rsidRPr="00A7634C"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A7634C">
              <w:rPr>
                <w:rFonts w:cs="Arial"/>
                <w:b/>
                <w:bCs/>
                <w:snapToGrid w:val="0"/>
                <w:sz w:val="18"/>
                <w:szCs w:val="18"/>
              </w:rPr>
              <w:t xml:space="preserve">Separate </w:t>
            </w:r>
          </w:p>
          <w:p w14:paraId="1332E8F5" w14:textId="1C2BE1F5"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napToGrid w:val="0"/>
                <w:sz w:val="18"/>
                <w:szCs w:val="18"/>
              </w:rPr>
              <w:t>financial statements</w:t>
            </w:r>
          </w:p>
        </w:tc>
      </w:tr>
      <w:tr w:rsidR="002C78DD" w:rsidRPr="00A7634C" w14:paraId="31549E0A" w14:textId="77777777" w:rsidTr="00702893">
        <w:tc>
          <w:tcPr>
            <w:tcW w:w="3836" w:type="dxa"/>
          </w:tcPr>
          <w:p w14:paraId="10909B8F" w14:textId="77777777" w:rsidR="002C78DD" w:rsidRPr="00A7634C" w:rsidRDefault="002C78DD" w:rsidP="002C78DD">
            <w:pPr>
              <w:pStyle w:val="Header"/>
              <w:tabs>
                <w:tab w:val="clear" w:pos="4153"/>
                <w:tab w:val="clear" w:pos="8306"/>
              </w:tabs>
              <w:spacing w:line="240" w:lineRule="auto"/>
              <w:ind w:left="829"/>
              <w:rPr>
                <w:rFonts w:cs="Arial"/>
                <w:b/>
                <w:bCs/>
                <w:sz w:val="18"/>
                <w:szCs w:val="18"/>
              </w:rPr>
            </w:pPr>
          </w:p>
        </w:tc>
        <w:tc>
          <w:tcPr>
            <w:tcW w:w="1368" w:type="dxa"/>
            <w:vAlign w:val="bottom"/>
          </w:tcPr>
          <w:p w14:paraId="559D2859" w14:textId="7B8114D7" w:rsidR="002C78DD" w:rsidRPr="00A7634C" w:rsidRDefault="00191619" w:rsidP="002C78DD">
            <w:pPr>
              <w:spacing w:line="240" w:lineRule="auto"/>
              <w:ind w:left="-200" w:right="-72"/>
              <w:jc w:val="right"/>
              <w:rPr>
                <w:rFonts w:cs="Arial"/>
                <w:b/>
                <w:bCs/>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vAlign w:val="bottom"/>
          </w:tcPr>
          <w:p w14:paraId="0921BB2C" w14:textId="606B9A73" w:rsidR="002C78DD" w:rsidRPr="00A7634C" w:rsidRDefault="00191619" w:rsidP="002C78DD">
            <w:pPr>
              <w:spacing w:line="240" w:lineRule="auto"/>
              <w:ind w:right="-72"/>
              <w:jc w:val="right"/>
              <w:rPr>
                <w:rFonts w:cs="Arial"/>
                <w:b/>
                <w:bCs/>
                <w:sz w:val="18"/>
                <w:szCs w:val="18"/>
              </w:rPr>
            </w:pPr>
            <w:r w:rsidRPr="00191619">
              <w:rPr>
                <w:rFonts w:cs="Arial"/>
                <w:b/>
                <w:sz w:val="18"/>
                <w:szCs w:val="18"/>
              </w:rPr>
              <w:t>31</w:t>
            </w:r>
            <w:r w:rsidR="002C78DD" w:rsidRPr="00A7634C">
              <w:rPr>
                <w:rFonts w:cs="Arial"/>
                <w:b/>
                <w:sz w:val="18"/>
                <w:szCs w:val="18"/>
              </w:rPr>
              <w:t xml:space="preserve"> December</w:t>
            </w:r>
          </w:p>
        </w:tc>
        <w:tc>
          <w:tcPr>
            <w:tcW w:w="1368" w:type="dxa"/>
            <w:vAlign w:val="bottom"/>
          </w:tcPr>
          <w:p w14:paraId="16AC7AFE" w14:textId="7794A79C" w:rsidR="002C78DD" w:rsidRPr="00A7634C" w:rsidRDefault="00191619" w:rsidP="002C78DD">
            <w:pPr>
              <w:spacing w:line="240" w:lineRule="auto"/>
              <w:ind w:right="-72"/>
              <w:jc w:val="right"/>
              <w:rPr>
                <w:rFonts w:cs="Arial"/>
                <w:b/>
                <w:bCs/>
                <w:spacing w:val="-4"/>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vAlign w:val="bottom"/>
          </w:tcPr>
          <w:p w14:paraId="71F72508" w14:textId="1959C58B" w:rsidR="002C78DD" w:rsidRPr="00A7634C" w:rsidRDefault="00191619" w:rsidP="002C78DD">
            <w:pPr>
              <w:spacing w:line="240" w:lineRule="auto"/>
              <w:ind w:right="-72"/>
              <w:jc w:val="right"/>
              <w:rPr>
                <w:rFonts w:cs="Arial"/>
                <w:b/>
                <w:sz w:val="18"/>
                <w:szCs w:val="18"/>
              </w:rPr>
            </w:pPr>
            <w:r w:rsidRPr="00191619">
              <w:rPr>
                <w:rFonts w:cs="Arial"/>
                <w:b/>
                <w:sz w:val="18"/>
                <w:szCs w:val="18"/>
              </w:rPr>
              <w:t>31</w:t>
            </w:r>
            <w:r w:rsidR="002C78DD" w:rsidRPr="00A7634C">
              <w:rPr>
                <w:rFonts w:cs="Arial"/>
                <w:b/>
                <w:sz w:val="18"/>
                <w:szCs w:val="18"/>
              </w:rPr>
              <w:t xml:space="preserve"> December</w:t>
            </w:r>
          </w:p>
        </w:tc>
      </w:tr>
      <w:tr w:rsidR="00D048B6" w:rsidRPr="00A7634C" w14:paraId="13AA0914" w14:textId="77777777" w:rsidTr="00702893">
        <w:tc>
          <w:tcPr>
            <w:tcW w:w="3836" w:type="dxa"/>
          </w:tcPr>
          <w:p w14:paraId="163FC279" w14:textId="77777777" w:rsidR="00D048B6" w:rsidRPr="00A7634C" w:rsidRDefault="00D048B6" w:rsidP="00D048B6">
            <w:pPr>
              <w:pStyle w:val="Header"/>
              <w:tabs>
                <w:tab w:val="clear" w:pos="4153"/>
                <w:tab w:val="clear" w:pos="8306"/>
              </w:tabs>
              <w:spacing w:line="240" w:lineRule="auto"/>
              <w:ind w:left="829"/>
              <w:rPr>
                <w:rFonts w:cs="Arial"/>
                <w:b/>
                <w:bCs/>
                <w:sz w:val="18"/>
                <w:szCs w:val="18"/>
              </w:rPr>
            </w:pPr>
            <w:bookmarkStart w:id="1" w:name="_Hlk138680127"/>
          </w:p>
        </w:tc>
        <w:tc>
          <w:tcPr>
            <w:tcW w:w="1368" w:type="dxa"/>
          </w:tcPr>
          <w:p w14:paraId="661B2F0C" w14:textId="18B30181" w:rsidR="00D048B6" w:rsidRPr="00A7634C" w:rsidRDefault="00191619" w:rsidP="00D048B6">
            <w:pPr>
              <w:pBdr>
                <w:bottom w:val="single" w:sz="4" w:space="1" w:color="auto"/>
              </w:pBdr>
              <w:spacing w:line="240" w:lineRule="auto"/>
              <w:ind w:right="-72"/>
              <w:jc w:val="right"/>
              <w:rPr>
                <w:rFonts w:cs="Arial"/>
                <w:b/>
                <w:bCs/>
                <w:sz w:val="18"/>
                <w:szCs w:val="18"/>
              </w:rPr>
            </w:pPr>
            <w:r w:rsidRPr="00191619">
              <w:rPr>
                <w:rFonts w:cs="Arial"/>
                <w:b/>
                <w:bCs/>
                <w:sz w:val="18"/>
                <w:szCs w:val="18"/>
              </w:rPr>
              <w:t>2023</w:t>
            </w:r>
          </w:p>
        </w:tc>
        <w:tc>
          <w:tcPr>
            <w:tcW w:w="1368" w:type="dxa"/>
          </w:tcPr>
          <w:p w14:paraId="3BE8BCA5" w14:textId="1EDA1277" w:rsidR="00D048B6" w:rsidRPr="00A7634C" w:rsidRDefault="00191619" w:rsidP="00D048B6">
            <w:pPr>
              <w:pBdr>
                <w:bottom w:val="single" w:sz="4" w:space="1" w:color="auto"/>
              </w:pBdr>
              <w:spacing w:line="240" w:lineRule="auto"/>
              <w:ind w:right="-72"/>
              <w:jc w:val="right"/>
              <w:rPr>
                <w:rFonts w:cs="Arial"/>
                <w:b/>
                <w:bCs/>
                <w:sz w:val="18"/>
                <w:szCs w:val="18"/>
              </w:rPr>
            </w:pPr>
            <w:r w:rsidRPr="00191619">
              <w:rPr>
                <w:rFonts w:cs="Arial"/>
                <w:b/>
                <w:bCs/>
                <w:sz w:val="18"/>
                <w:szCs w:val="18"/>
              </w:rPr>
              <w:t>2022</w:t>
            </w:r>
          </w:p>
        </w:tc>
        <w:tc>
          <w:tcPr>
            <w:tcW w:w="1368" w:type="dxa"/>
          </w:tcPr>
          <w:p w14:paraId="27145175" w14:textId="02D964E9" w:rsidR="00D048B6" w:rsidRPr="00A7634C" w:rsidRDefault="00191619" w:rsidP="00D048B6">
            <w:pPr>
              <w:pBdr>
                <w:bottom w:val="single" w:sz="4" w:space="1" w:color="auto"/>
              </w:pBdr>
              <w:spacing w:line="240" w:lineRule="auto"/>
              <w:ind w:right="-72"/>
              <w:jc w:val="right"/>
              <w:rPr>
                <w:rFonts w:cs="Arial"/>
                <w:b/>
                <w:bCs/>
                <w:spacing w:val="-4"/>
                <w:sz w:val="18"/>
                <w:szCs w:val="18"/>
              </w:rPr>
            </w:pPr>
            <w:r w:rsidRPr="00191619">
              <w:rPr>
                <w:rFonts w:cs="Arial"/>
                <w:b/>
                <w:bCs/>
                <w:sz w:val="18"/>
                <w:szCs w:val="18"/>
              </w:rPr>
              <w:t>2023</w:t>
            </w:r>
          </w:p>
        </w:tc>
        <w:tc>
          <w:tcPr>
            <w:tcW w:w="1368" w:type="dxa"/>
          </w:tcPr>
          <w:p w14:paraId="5185C381" w14:textId="3156186E" w:rsidR="00D048B6" w:rsidRPr="00A7634C" w:rsidRDefault="00191619" w:rsidP="00D048B6">
            <w:pPr>
              <w:pBdr>
                <w:bottom w:val="single" w:sz="4" w:space="1" w:color="auto"/>
              </w:pBdr>
              <w:spacing w:line="240" w:lineRule="auto"/>
              <w:ind w:right="-72"/>
              <w:jc w:val="right"/>
              <w:rPr>
                <w:rFonts w:cs="Arial"/>
                <w:b/>
                <w:bCs/>
                <w:spacing w:val="-4"/>
                <w:sz w:val="18"/>
                <w:szCs w:val="18"/>
              </w:rPr>
            </w:pPr>
            <w:r w:rsidRPr="00191619">
              <w:rPr>
                <w:rFonts w:cs="Arial"/>
                <w:b/>
                <w:bCs/>
                <w:sz w:val="18"/>
                <w:szCs w:val="18"/>
              </w:rPr>
              <w:t>2022</w:t>
            </w:r>
          </w:p>
        </w:tc>
      </w:tr>
      <w:bookmarkEnd w:id="1"/>
      <w:tr w:rsidR="00D048B6" w:rsidRPr="00A7634C" w14:paraId="3139FE13" w14:textId="77777777" w:rsidTr="00702893">
        <w:tc>
          <w:tcPr>
            <w:tcW w:w="3836" w:type="dxa"/>
          </w:tcPr>
          <w:p w14:paraId="7D2AF63D" w14:textId="77777777" w:rsidR="00D048B6" w:rsidRPr="00A7634C" w:rsidRDefault="00D048B6" w:rsidP="00D048B6">
            <w:pPr>
              <w:pStyle w:val="Header"/>
              <w:tabs>
                <w:tab w:val="clear" w:pos="4153"/>
                <w:tab w:val="clear" w:pos="8306"/>
              </w:tabs>
              <w:spacing w:line="240" w:lineRule="auto"/>
              <w:ind w:left="829"/>
              <w:rPr>
                <w:rFonts w:cs="Arial"/>
                <w:sz w:val="12"/>
                <w:szCs w:val="12"/>
                <w:lang w:val="en-US"/>
              </w:rPr>
            </w:pPr>
          </w:p>
        </w:tc>
        <w:tc>
          <w:tcPr>
            <w:tcW w:w="1368" w:type="dxa"/>
          </w:tcPr>
          <w:p w14:paraId="2CFCA3E4" w14:textId="77777777" w:rsidR="00D048B6" w:rsidRPr="00A7634C" w:rsidRDefault="00D048B6" w:rsidP="00D048B6">
            <w:pPr>
              <w:spacing w:line="240" w:lineRule="auto"/>
              <w:ind w:right="-72"/>
              <w:jc w:val="right"/>
              <w:rPr>
                <w:rFonts w:cs="Arial"/>
                <w:sz w:val="12"/>
                <w:szCs w:val="12"/>
                <w:lang w:val="en-US"/>
              </w:rPr>
            </w:pPr>
          </w:p>
        </w:tc>
        <w:tc>
          <w:tcPr>
            <w:tcW w:w="1368" w:type="dxa"/>
          </w:tcPr>
          <w:p w14:paraId="73281AEC" w14:textId="77777777" w:rsidR="00D048B6" w:rsidRPr="00A7634C" w:rsidRDefault="00D048B6" w:rsidP="00D048B6">
            <w:pPr>
              <w:spacing w:line="240" w:lineRule="auto"/>
              <w:ind w:right="-72"/>
              <w:jc w:val="right"/>
              <w:rPr>
                <w:rFonts w:cs="Arial"/>
                <w:sz w:val="12"/>
                <w:szCs w:val="12"/>
                <w:lang w:val="en-US"/>
              </w:rPr>
            </w:pPr>
          </w:p>
        </w:tc>
        <w:tc>
          <w:tcPr>
            <w:tcW w:w="1368" w:type="dxa"/>
          </w:tcPr>
          <w:p w14:paraId="74358847" w14:textId="6A99E53F" w:rsidR="00D048B6" w:rsidRPr="00A7634C" w:rsidRDefault="00D048B6" w:rsidP="00D048B6">
            <w:pPr>
              <w:spacing w:line="240" w:lineRule="auto"/>
              <w:ind w:right="-72"/>
              <w:jc w:val="right"/>
              <w:rPr>
                <w:rFonts w:cs="Arial"/>
                <w:sz w:val="12"/>
                <w:szCs w:val="12"/>
                <w:lang w:val="en-US"/>
              </w:rPr>
            </w:pPr>
          </w:p>
        </w:tc>
        <w:tc>
          <w:tcPr>
            <w:tcW w:w="1368" w:type="dxa"/>
          </w:tcPr>
          <w:p w14:paraId="44BA1164" w14:textId="77777777" w:rsidR="00D048B6" w:rsidRPr="00A7634C" w:rsidRDefault="00D048B6" w:rsidP="00D048B6">
            <w:pPr>
              <w:spacing w:line="240" w:lineRule="auto"/>
              <w:ind w:right="-72"/>
              <w:jc w:val="right"/>
              <w:rPr>
                <w:rFonts w:cs="Arial"/>
                <w:sz w:val="12"/>
                <w:szCs w:val="12"/>
                <w:lang w:val="en-US"/>
              </w:rPr>
            </w:pPr>
          </w:p>
        </w:tc>
      </w:tr>
      <w:tr w:rsidR="00D048B6" w:rsidRPr="00A7634C" w14:paraId="681DFCB6" w14:textId="77777777" w:rsidTr="00702893">
        <w:tc>
          <w:tcPr>
            <w:tcW w:w="3836" w:type="dxa"/>
          </w:tcPr>
          <w:p w14:paraId="18D4E317" w14:textId="77777777" w:rsidR="00D048B6" w:rsidRPr="00A7634C" w:rsidRDefault="00D048B6" w:rsidP="00D048B6">
            <w:pPr>
              <w:spacing w:line="240" w:lineRule="auto"/>
              <w:ind w:left="829"/>
              <w:rPr>
                <w:rFonts w:cs="Arial"/>
                <w:sz w:val="18"/>
                <w:szCs w:val="18"/>
              </w:rPr>
            </w:pPr>
            <w:r w:rsidRPr="00A7634C">
              <w:rPr>
                <w:rFonts w:cs="Arial"/>
                <w:sz w:val="18"/>
                <w:szCs w:val="18"/>
              </w:rPr>
              <w:t xml:space="preserve">Property, </w:t>
            </w:r>
            <w:proofErr w:type="gramStart"/>
            <w:r w:rsidRPr="00A7634C">
              <w:rPr>
                <w:rFonts w:cs="Arial"/>
                <w:sz w:val="18"/>
                <w:szCs w:val="18"/>
              </w:rPr>
              <w:t>plant</w:t>
            </w:r>
            <w:proofErr w:type="gramEnd"/>
            <w:r w:rsidRPr="00A7634C">
              <w:rPr>
                <w:rFonts w:cs="Arial"/>
                <w:sz w:val="18"/>
                <w:szCs w:val="18"/>
              </w:rPr>
              <w:t xml:space="preserve"> and equipment</w:t>
            </w:r>
          </w:p>
        </w:tc>
        <w:tc>
          <w:tcPr>
            <w:tcW w:w="1368" w:type="dxa"/>
          </w:tcPr>
          <w:p w14:paraId="11DAE2FE" w14:textId="6147A129" w:rsidR="00D048B6" w:rsidRPr="00C31A01" w:rsidRDefault="00191619" w:rsidP="00D048B6">
            <w:pPr>
              <w:pBdr>
                <w:bottom w:val="double" w:sz="4" w:space="1" w:color="auto"/>
              </w:pBdr>
              <w:spacing w:line="240" w:lineRule="auto"/>
              <w:ind w:right="-72"/>
              <w:jc w:val="right"/>
              <w:rPr>
                <w:rFonts w:cs="Arial"/>
                <w:sz w:val="18"/>
                <w:szCs w:val="18"/>
              </w:rPr>
            </w:pPr>
            <w:r w:rsidRPr="00191619">
              <w:rPr>
                <w:rFonts w:cs="Arial"/>
                <w:sz w:val="18"/>
                <w:szCs w:val="18"/>
              </w:rPr>
              <w:t>814</w:t>
            </w:r>
          </w:p>
        </w:tc>
        <w:tc>
          <w:tcPr>
            <w:tcW w:w="1368" w:type="dxa"/>
          </w:tcPr>
          <w:p w14:paraId="1542F534" w14:textId="6FA5F228" w:rsidR="00D048B6" w:rsidRPr="00A7634C" w:rsidRDefault="00191619" w:rsidP="00D048B6">
            <w:pPr>
              <w:pBdr>
                <w:bottom w:val="double" w:sz="4" w:space="1" w:color="auto"/>
              </w:pBdr>
              <w:spacing w:line="240" w:lineRule="auto"/>
              <w:ind w:right="-72"/>
              <w:jc w:val="right"/>
              <w:rPr>
                <w:rFonts w:cs="Arial"/>
                <w:sz w:val="18"/>
                <w:szCs w:val="18"/>
              </w:rPr>
            </w:pPr>
            <w:r w:rsidRPr="00191619">
              <w:rPr>
                <w:rFonts w:cs="Arial"/>
                <w:sz w:val="18"/>
                <w:szCs w:val="18"/>
              </w:rPr>
              <w:t>1</w:t>
            </w:r>
            <w:r w:rsidR="00D048B6" w:rsidRPr="00A7634C">
              <w:rPr>
                <w:rFonts w:cs="Arial"/>
                <w:sz w:val="18"/>
                <w:szCs w:val="18"/>
              </w:rPr>
              <w:t>,</w:t>
            </w:r>
            <w:r w:rsidRPr="00191619">
              <w:rPr>
                <w:rFonts w:cs="Arial"/>
                <w:sz w:val="18"/>
                <w:szCs w:val="18"/>
              </w:rPr>
              <w:t>424</w:t>
            </w:r>
          </w:p>
        </w:tc>
        <w:tc>
          <w:tcPr>
            <w:tcW w:w="1368" w:type="dxa"/>
          </w:tcPr>
          <w:p w14:paraId="3A18A812" w14:textId="63BA39D3" w:rsidR="00D048B6" w:rsidRPr="00A7634C" w:rsidRDefault="00191619" w:rsidP="00D048B6">
            <w:pPr>
              <w:pBdr>
                <w:bottom w:val="double" w:sz="4" w:space="1" w:color="auto"/>
              </w:pBdr>
              <w:spacing w:line="240" w:lineRule="auto"/>
              <w:ind w:right="-72"/>
              <w:jc w:val="right"/>
              <w:rPr>
                <w:rFonts w:cs="Arial"/>
                <w:sz w:val="18"/>
                <w:szCs w:val="18"/>
              </w:rPr>
            </w:pPr>
            <w:r w:rsidRPr="00191619">
              <w:rPr>
                <w:rFonts w:cs="Arial"/>
                <w:sz w:val="18"/>
                <w:szCs w:val="18"/>
              </w:rPr>
              <w:t>192</w:t>
            </w:r>
          </w:p>
        </w:tc>
        <w:tc>
          <w:tcPr>
            <w:tcW w:w="1368" w:type="dxa"/>
          </w:tcPr>
          <w:p w14:paraId="5EF495A6" w14:textId="64F2C5FA" w:rsidR="00D048B6" w:rsidRPr="00A7634C" w:rsidRDefault="00191619" w:rsidP="00D048B6">
            <w:pPr>
              <w:pBdr>
                <w:bottom w:val="double" w:sz="4" w:space="1" w:color="auto"/>
              </w:pBdr>
              <w:spacing w:line="240" w:lineRule="auto"/>
              <w:ind w:right="-72"/>
              <w:jc w:val="right"/>
              <w:rPr>
                <w:rFonts w:cs="Arial"/>
                <w:sz w:val="18"/>
                <w:szCs w:val="18"/>
              </w:rPr>
            </w:pPr>
            <w:r w:rsidRPr="00191619">
              <w:rPr>
                <w:rFonts w:cs="Arial"/>
                <w:sz w:val="18"/>
                <w:szCs w:val="18"/>
              </w:rPr>
              <w:t>192</w:t>
            </w:r>
          </w:p>
        </w:tc>
      </w:tr>
    </w:tbl>
    <w:p w14:paraId="54E43CF1" w14:textId="77777777" w:rsidR="00EA579C" w:rsidRPr="00A7634C" w:rsidRDefault="00EA579C" w:rsidP="00116695">
      <w:pPr>
        <w:pStyle w:val="Style10"/>
        <w:tabs>
          <w:tab w:val="left" w:pos="540"/>
        </w:tabs>
        <w:adjustRightInd/>
        <w:ind w:left="1080"/>
        <w:rPr>
          <w:rFonts w:ascii="Arial" w:hAnsi="Arial" w:cs="Arial"/>
          <w:sz w:val="18"/>
          <w:szCs w:val="18"/>
          <w:lang w:val="en-GB"/>
        </w:rPr>
      </w:pPr>
    </w:p>
    <w:p w14:paraId="5302C629" w14:textId="77777777" w:rsidR="00B5156D" w:rsidRPr="00A7634C" w:rsidRDefault="00B5156D" w:rsidP="00267542">
      <w:pPr>
        <w:spacing w:line="240" w:lineRule="auto"/>
        <w:ind w:left="1080"/>
        <w:jc w:val="both"/>
        <w:rPr>
          <w:rFonts w:cs="Arial"/>
          <w:sz w:val="18"/>
          <w:szCs w:val="18"/>
        </w:rPr>
      </w:pPr>
    </w:p>
    <w:p w14:paraId="2C790037" w14:textId="6AB8CC91" w:rsidR="00B5156D" w:rsidRPr="00A7634C" w:rsidRDefault="00191619" w:rsidP="00B5156D">
      <w:pPr>
        <w:spacing w:line="240" w:lineRule="auto"/>
        <w:ind w:left="1080" w:hanging="540"/>
        <w:jc w:val="both"/>
        <w:rPr>
          <w:rFonts w:cs="Arial"/>
          <w:b/>
          <w:bCs/>
          <w:sz w:val="18"/>
          <w:szCs w:val="18"/>
        </w:rPr>
      </w:pPr>
      <w:r w:rsidRPr="00191619">
        <w:rPr>
          <w:rFonts w:cs="Arial"/>
          <w:b/>
          <w:bCs/>
          <w:sz w:val="18"/>
          <w:szCs w:val="18"/>
        </w:rPr>
        <w:t>15</w:t>
      </w:r>
      <w:r w:rsidR="00B5156D" w:rsidRPr="00A7634C">
        <w:rPr>
          <w:rFonts w:cs="Arial"/>
          <w:b/>
          <w:bCs/>
          <w:sz w:val="18"/>
          <w:szCs w:val="18"/>
        </w:rPr>
        <w:t>.</w:t>
      </w:r>
      <w:r w:rsidRPr="00191619">
        <w:rPr>
          <w:rFonts w:cs="Arial"/>
          <w:b/>
          <w:bCs/>
          <w:sz w:val="18"/>
          <w:szCs w:val="18"/>
        </w:rPr>
        <w:t>3</w:t>
      </w:r>
      <w:r w:rsidR="00B5156D" w:rsidRPr="00A7634C">
        <w:rPr>
          <w:rFonts w:cs="Arial"/>
          <w:b/>
          <w:bCs/>
          <w:sz w:val="18"/>
          <w:szCs w:val="18"/>
        </w:rPr>
        <w:tab/>
        <w:t>Guarantee</w:t>
      </w:r>
      <w:r w:rsidR="00074B00" w:rsidRPr="00A7634C">
        <w:rPr>
          <w:rFonts w:cs="Arial"/>
          <w:b/>
          <w:bCs/>
          <w:sz w:val="18"/>
          <w:szCs w:val="18"/>
        </w:rPr>
        <w:t>s</w:t>
      </w:r>
    </w:p>
    <w:p w14:paraId="390A1858" w14:textId="77777777" w:rsidR="00B5156D" w:rsidRPr="00A7634C" w:rsidRDefault="00B5156D" w:rsidP="00B5156D">
      <w:pPr>
        <w:spacing w:line="240" w:lineRule="auto"/>
        <w:ind w:left="1080"/>
        <w:jc w:val="both"/>
        <w:rPr>
          <w:rFonts w:cs="Arial"/>
          <w:sz w:val="18"/>
          <w:szCs w:val="18"/>
        </w:rPr>
      </w:pPr>
    </w:p>
    <w:p w14:paraId="5354C40E" w14:textId="7B5F8125" w:rsidR="00B5156D" w:rsidRPr="00A7634C" w:rsidRDefault="00B5156D" w:rsidP="00B5156D">
      <w:pPr>
        <w:spacing w:line="240" w:lineRule="auto"/>
        <w:ind w:left="1440" w:hanging="360"/>
        <w:jc w:val="both"/>
        <w:rPr>
          <w:rFonts w:cs="Arial"/>
          <w:sz w:val="18"/>
          <w:szCs w:val="18"/>
        </w:rPr>
      </w:pPr>
      <w:r w:rsidRPr="00A7634C">
        <w:rPr>
          <w:rFonts w:cs="Arial"/>
          <w:spacing w:val="-4"/>
          <w:sz w:val="18"/>
          <w:szCs w:val="18"/>
        </w:rPr>
        <w:t>a)</w:t>
      </w:r>
      <w:r w:rsidRPr="00A7634C">
        <w:rPr>
          <w:rFonts w:cs="Arial"/>
          <w:spacing w:val="-4"/>
          <w:sz w:val="18"/>
          <w:szCs w:val="18"/>
        </w:rPr>
        <w:tab/>
      </w:r>
      <w:r w:rsidRPr="00A7634C">
        <w:rPr>
          <w:rFonts w:cs="Arial"/>
          <w:spacing w:val="-6"/>
          <w:sz w:val="18"/>
          <w:szCs w:val="18"/>
        </w:rPr>
        <w:t xml:space="preserve">As </w:t>
      </w:r>
      <w:proofErr w:type="gramStart"/>
      <w:r w:rsidRPr="00A7634C">
        <w:rPr>
          <w:rFonts w:cs="Arial"/>
          <w:spacing w:val="-6"/>
          <w:sz w:val="18"/>
          <w:szCs w:val="18"/>
        </w:rPr>
        <w:t>at</w:t>
      </w:r>
      <w:proofErr w:type="gramEnd"/>
      <w:r w:rsidRPr="00A7634C">
        <w:rPr>
          <w:rFonts w:cs="Arial"/>
          <w:spacing w:val="-6"/>
          <w:sz w:val="18"/>
          <w:szCs w:val="18"/>
        </w:rPr>
        <w:t xml:space="preserve">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pacing w:val="-6"/>
          <w:sz w:val="18"/>
          <w:szCs w:val="18"/>
        </w:rPr>
        <w:t>2023</w:t>
      </w:r>
      <w:r w:rsidRPr="00A7634C">
        <w:rPr>
          <w:rFonts w:cs="Arial"/>
          <w:spacing w:val="-6"/>
          <w:sz w:val="18"/>
          <w:szCs w:val="18"/>
        </w:rPr>
        <w:t xml:space="preserve">, the Company has provided guarantees for long-term bank borrowing </w:t>
      </w:r>
      <w:r w:rsidR="006A3006" w:rsidRPr="00A7634C">
        <w:rPr>
          <w:rFonts w:cs="Arial"/>
          <w:spacing w:val="-6"/>
          <w:sz w:val="18"/>
          <w:szCs w:val="18"/>
        </w:rPr>
        <w:t>of</w:t>
      </w:r>
      <w:r w:rsidRPr="00A7634C">
        <w:rPr>
          <w:rFonts w:cs="Arial"/>
          <w:spacing w:val="-6"/>
          <w:sz w:val="18"/>
          <w:szCs w:val="18"/>
        </w:rPr>
        <w:t xml:space="preserve"> </w:t>
      </w:r>
      <w:r w:rsidR="002C78DD">
        <w:rPr>
          <w:rFonts w:cs="Arial"/>
          <w:spacing w:val="-6"/>
          <w:sz w:val="18"/>
          <w:szCs w:val="18"/>
        </w:rPr>
        <w:br/>
      </w:r>
      <w:r w:rsidRPr="00A7634C">
        <w:rPr>
          <w:rFonts w:cs="Arial"/>
          <w:spacing w:val="-6"/>
          <w:sz w:val="18"/>
          <w:szCs w:val="18"/>
        </w:rPr>
        <w:t>Gear Head</w:t>
      </w:r>
      <w:r w:rsidRPr="00A7634C">
        <w:rPr>
          <w:rFonts w:cs="Arial"/>
          <w:sz w:val="18"/>
          <w:szCs w:val="18"/>
        </w:rPr>
        <w:t xml:space="preserve"> Co., Ltd. for a total of Baht</w:t>
      </w:r>
      <w:r w:rsidR="006A3E10">
        <w:rPr>
          <w:rFonts w:cs="Arial"/>
          <w:sz w:val="18"/>
          <w:szCs w:val="18"/>
        </w:rPr>
        <w:t xml:space="preserve"> </w:t>
      </w:r>
      <w:r w:rsidR="00191619" w:rsidRPr="00191619">
        <w:rPr>
          <w:rFonts w:cs="Arial"/>
          <w:sz w:val="18"/>
          <w:szCs w:val="18"/>
        </w:rPr>
        <w:t>100</w:t>
      </w:r>
      <w:r w:rsidR="00345EB4" w:rsidRPr="00A7634C">
        <w:rPr>
          <w:rFonts w:cs="Arial"/>
          <w:sz w:val="18"/>
          <w:szCs w:val="18"/>
        </w:rPr>
        <w:t xml:space="preserve"> </w:t>
      </w:r>
      <w:r w:rsidRPr="00A7634C">
        <w:rPr>
          <w:rFonts w:cs="Arial"/>
          <w:sz w:val="18"/>
          <w:szCs w:val="18"/>
        </w:rPr>
        <w:t>million (</w:t>
      </w:r>
      <w:r w:rsidR="00191619" w:rsidRPr="00191619">
        <w:rPr>
          <w:rFonts w:cs="Arial"/>
          <w:sz w:val="18"/>
          <w:szCs w:val="18"/>
        </w:rPr>
        <w:t>31</w:t>
      </w:r>
      <w:r w:rsidRPr="00A7634C">
        <w:rPr>
          <w:rFonts w:cs="Arial"/>
          <w:sz w:val="18"/>
          <w:szCs w:val="18"/>
        </w:rPr>
        <w:t xml:space="preserve"> December </w:t>
      </w:r>
      <w:r w:rsidR="00191619" w:rsidRPr="00191619">
        <w:rPr>
          <w:rFonts w:cs="Arial"/>
          <w:sz w:val="18"/>
          <w:szCs w:val="18"/>
        </w:rPr>
        <w:t>2022</w:t>
      </w:r>
      <w:r w:rsidRPr="00A7634C">
        <w:rPr>
          <w:rFonts w:cs="Arial"/>
          <w:sz w:val="18"/>
          <w:szCs w:val="18"/>
        </w:rPr>
        <w:t xml:space="preserve">: Baht </w:t>
      </w:r>
      <w:r w:rsidR="00191619" w:rsidRPr="00191619">
        <w:rPr>
          <w:rFonts w:cs="Arial"/>
          <w:sz w:val="18"/>
          <w:szCs w:val="18"/>
        </w:rPr>
        <w:t>104</w:t>
      </w:r>
      <w:r w:rsidRPr="00A7634C">
        <w:rPr>
          <w:rFonts w:cs="Arial"/>
          <w:sz w:val="18"/>
          <w:szCs w:val="18"/>
        </w:rPr>
        <w:t xml:space="preserve"> million).</w:t>
      </w:r>
    </w:p>
    <w:p w14:paraId="75F22FFD" w14:textId="77777777" w:rsidR="00B5156D" w:rsidRPr="00A7634C" w:rsidRDefault="00B5156D" w:rsidP="00B5156D">
      <w:pPr>
        <w:spacing w:line="240" w:lineRule="auto"/>
        <w:ind w:left="1440"/>
        <w:jc w:val="both"/>
        <w:rPr>
          <w:rFonts w:cs="Arial"/>
          <w:spacing w:val="-4"/>
          <w:sz w:val="18"/>
          <w:szCs w:val="18"/>
        </w:rPr>
      </w:pPr>
    </w:p>
    <w:p w14:paraId="6727F41E" w14:textId="1961E88E" w:rsidR="00B5156D" w:rsidRPr="00A7634C" w:rsidRDefault="00B5156D" w:rsidP="00B5156D">
      <w:pPr>
        <w:spacing w:line="240" w:lineRule="auto"/>
        <w:ind w:left="1440" w:hanging="360"/>
        <w:jc w:val="both"/>
        <w:rPr>
          <w:rFonts w:cs="Arial"/>
          <w:sz w:val="18"/>
          <w:szCs w:val="22"/>
        </w:rPr>
      </w:pPr>
      <w:r w:rsidRPr="00A7634C">
        <w:rPr>
          <w:rFonts w:cs="Arial"/>
          <w:spacing w:val="-4"/>
          <w:sz w:val="18"/>
          <w:szCs w:val="18"/>
        </w:rPr>
        <w:t>b)</w:t>
      </w:r>
      <w:r w:rsidRPr="00A7634C">
        <w:rPr>
          <w:rFonts w:cs="Arial"/>
          <w:spacing w:val="-4"/>
          <w:sz w:val="18"/>
          <w:szCs w:val="18"/>
        </w:rPr>
        <w:tab/>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191619" w:rsidRPr="00191619">
        <w:rPr>
          <w:rFonts w:cs="Arial"/>
          <w:spacing w:val="-4"/>
          <w:sz w:val="18"/>
          <w:szCs w:val="18"/>
        </w:rPr>
        <w:t>30</w:t>
      </w:r>
      <w:r w:rsidR="002C78DD" w:rsidRPr="00535A8F">
        <w:rPr>
          <w:rFonts w:cs="Arial"/>
          <w:spacing w:val="-4"/>
          <w:sz w:val="18"/>
          <w:szCs w:val="18"/>
        </w:rPr>
        <w:t xml:space="preserve"> September </w:t>
      </w:r>
      <w:r w:rsidR="00191619" w:rsidRPr="00191619">
        <w:rPr>
          <w:rFonts w:cs="Arial"/>
          <w:spacing w:val="-4"/>
          <w:sz w:val="18"/>
          <w:szCs w:val="18"/>
        </w:rPr>
        <w:t>2023</w:t>
      </w:r>
      <w:r w:rsidRPr="00A7634C">
        <w:rPr>
          <w:rFonts w:cs="Arial"/>
          <w:spacing w:val="-4"/>
          <w:sz w:val="18"/>
          <w:szCs w:val="18"/>
        </w:rPr>
        <w:t xml:space="preserve">, The Studio Park (Thailand) </w:t>
      </w:r>
      <w:r w:rsidRPr="00A7634C">
        <w:rPr>
          <w:rFonts w:cs="Arial"/>
          <w:spacing w:val="-4"/>
          <w:sz w:val="18"/>
          <w:szCs w:val="18"/>
          <w:lang w:val="en-US"/>
        </w:rPr>
        <w:t xml:space="preserve">Co., Ltd. </w:t>
      </w:r>
      <w:r w:rsidRPr="00A7634C">
        <w:rPr>
          <w:rFonts w:cs="Arial"/>
          <w:spacing w:val="-4"/>
          <w:sz w:val="18"/>
          <w:szCs w:val="18"/>
        </w:rPr>
        <w:t xml:space="preserve">pledged its land as a security for </w:t>
      </w:r>
      <w:r w:rsidR="002C78DD">
        <w:rPr>
          <w:rFonts w:cs="Arial"/>
          <w:spacing w:val="-4"/>
          <w:sz w:val="18"/>
          <w:szCs w:val="18"/>
        </w:rPr>
        <w:br/>
      </w:r>
      <w:r w:rsidRPr="00A7634C">
        <w:rPr>
          <w:rFonts w:cs="Arial"/>
          <w:spacing w:val="-4"/>
          <w:sz w:val="18"/>
          <w:szCs w:val="18"/>
        </w:rPr>
        <w:t>long-term</w:t>
      </w:r>
      <w:r w:rsidRPr="00A7634C">
        <w:rPr>
          <w:rFonts w:cs="Arial"/>
          <w:sz w:val="18"/>
          <w:szCs w:val="18"/>
        </w:rPr>
        <w:t xml:space="preserve"> bank borrowing of Baht</w:t>
      </w:r>
      <w:r w:rsidR="006A3E10">
        <w:rPr>
          <w:rFonts w:cs="Arial"/>
          <w:sz w:val="18"/>
          <w:szCs w:val="18"/>
        </w:rPr>
        <w:t xml:space="preserve"> </w:t>
      </w:r>
      <w:r w:rsidR="00191619" w:rsidRPr="00191619">
        <w:rPr>
          <w:rFonts w:cs="Arial"/>
          <w:sz w:val="18"/>
          <w:szCs w:val="18"/>
        </w:rPr>
        <w:t>553</w:t>
      </w:r>
      <w:r w:rsidR="00FC35C1" w:rsidRPr="00A7634C">
        <w:rPr>
          <w:rFonts w:eastAsia="Cordia New" w:cs="Arial"/>
          <w:sz w:val="18"/>
          <w:szCs w:val="18"/>
        </w:rPr>
        <w:t xml:space="preserve"> </w:t>
      </w:r>
      <w:r w:rsidRPr="00A7634C">
        <w:rPr>
          <w:rFonts w:cs="Arial"/>
          <w:sz w:val="18"/>
          <w:szCs w:val="18"/>
        </w:rPr>
        <w:t>million (</w:t>
      </w:r>
      <w:r w:rsidR="00191619" w:rsidRPr="00191619">
        <w:rPr>
          <w:rFonts w:cs="Arial"/>
          <w:sz w:val="18"/>
          <w:szCs w:val="18"/>
        </w:rPr>
        <w:t>31</w:t>
      </w:r>
      <w:r w:rsidRPr="00A7634C">
        <w:rPr>
          <w:rFonts w:cs="Arial"/>
          <w:sz w:val="18"/>
          <w:szCs w:val="18"/>
        </w:rPr>
        <w:t xml:space="preserve"> December </w:t>
      </w:r>
      <w:r w:rsidR="00191619" w:rsidRPr="00191619">
        <w:rPr>
          <w:rFonts w:cs="Arial"/>
          <w:sz w:val="18"/>
          <w:szCs w:val="18"/>
        </w:rPr>
        <w:t>2022</w:t>
      </w:r>
      <w:r w:rsidRPr="00A7634C">
        <w:rPr>
          <w:rFonts w:cs="Arial"/>
          <w:sz w:val="18"/>
          <w:szCs w:val="18"/>
        </w:rPr>
        <w:t xml:space="preserve">: Baht </w:t>
      </w:r>
      <w:r w:rsidR="00191619" w:rsidRPr="00191619">
        <w:rPr>
          <w:rFonts w:cs="Arial"/>
          <w:sz w:val="18"/>
          <w:szCs w:val="18"/>
        </w:rPr>
        <w:t>553</w:t>
      </w:r>
      <w:r w:rsidRPr="00A7634C">
        <w:rPr>
          <w:rFonts w:cs="Arial"/>
          <w:sz w:val="18"/>
          <w:szCs w:val="18"/>
        </w:rPr>
        <w:t xml:space="preserve"> million)</w:t>
      </w:r>
      <w:r w:rsidRPr="00A7634C">
        <w:rPr>
          <w:rFonts w:cs="Arial"/>
          <w:sz w:val="18"/>
          <w:szCs w:val="22"/>
        </w:rPr>
        <w:t>.</w:t>
      </w:r>
    </w:p>
    <w:p w14:paraId="02CD22CE" w14:textId="77777777" w:rsidR="009D64DD" w:rsidRPr="00B76E5E" w:rsidRDefault="009D64DD" w:rsidP="00C52A30">
      <w:pPr>
        <w:spacing w:line="240" w:lineRule="auto"/>
        <w:ind w:left="540"/>
        <w:jc w:val="both"/>
        <w:rPr>
          <w:rFonts w:cs="Arial"/>
          <w:sz w:val="18"/>
          <w:szCs w:val="18"/>
        </w:rPr>
      </w:pPr>
    </w:p>
    <w:p w14:paraId="751BA6BA" w14:textId="748A3B05" w:rsidR="00C93F0A" w:rsidRPr="00A7634C" w:rsidRDefault="00346C9B" w:rsidP="00612B6B">
      <w:pPr>
        <w:spacing w:line="240" w:lineRule="auto"/>
        <w:ind w:left="540" w:hanging="540"/>
        <w:jc w:val="both"/>
        <w:rPr>
          <w:rFonts w:cs="Arial"/>
          <w:b/>
          <w:bCs/>
          <w:sz w:val="18"/>
          <w:szCs w:val="18"/>
        </w:rPr>
      </w:pPr>
      <w:r>
        <w:rPr>
          <w:rFonts w:cs="Arial"/>
          <w:sz w:val="18"/>
          <w:szCs w:val="18"/>
          <w:lang w:val="en-US"/>
        </w:rPr>
        <w:br w:type="page"/>
      </w:r>
      <w:r w:rsidR="00191619" w:rsidRPr="00191619">
        <w:rPr>
          <w:rFonts w:cs="Arial"/>
          <w:b/>
          <w:bCs/>
          <w:sz w:val="18"/>
          <w:szCs w:val="18"/>
        </w:rPr>
        <w:lastRenderedPageBreak/>
        <w:t>16</w:t>
      </w:r>
      <w:r w:rsidR="00C93F0A" w:rsidRPr="00A7634C">
        <w:rPr>
          <w:rFonts w:cs="Arial"/>
          <w:b/>
          <w:bCs/>
          <w:sz w:val="18"/>
          <w:szCs w:val="18"/>
        </w:rPr>
        <w:tab/>
        <w:t>Related party transactions</w:t>
      </w:r>
    </w:p>
    <w:p w14:paraId="40D8114D" w14:textId="77777777" w:rsidR="00C93F0A" w:rsidRPr="00FE21AA" w:rsidRDefault="00C93F0A" w:rsidP="00C93F0A">
      <w:pPr>
        <w:spacing w:line="240" w:lineRule="auto"/>
        <w:ind w:left="540"/>
        <w:jc w:val="both"/>
        <w:rPr>
          <w:rFonts w:cs="Arial"/>
          <w:sz w:val="14"/>
          <w:szCs w:val="14"/>
          <w:lang w:val="en-US"/>
        </w:rPr>
      </w:pPr>
    </w:p>
    <w:p w14:paraId="3C1C87D2" w14:textId="77777777" w:rsidR="00B5156D" w:rsidRPr="00FE21AA" w:rsidRDefault="00B5156D" w:rsidP="00C93F0A">
      <w:pPr>
        <w:spacing w:line="240" w:lineRule="auto"/>
        <w:ind w:left="540"/>
        <w:jc w:val="both"/>
        <w:rPr>
          <w:rFonts w:cs="Arial"/>
          <w:sz w:val="14"/>
          <w:szCs w:val="14"/>
          <w:lang w:val="en-US"/>
        </w:rPr>
      </w:pPr>
    </w:p>
    <w:p w14:paraId="2D935CC1" w14:textId="70E73932" w:rsidR="00C93F0A" w:rsidRPr="00A7634C" w:rsidRDefault="00C93F0A" w:rsidP="00C93F0A">
      <w:pPr>
        <w:spacing w:line="240" w:lineRule="auto"/>
        <w:ind w:left="540"/>
        <w:jc w:val="both"/>
        <w:rPr>
          <w:rFonts w:cs="Arial"/>
          <w:sz w:val="18"/>
          <w:szCs w:val="18"/>
        </w:rPr>
      </w:pPr>
      <w:r w:rsidRPr="00A7634C">
        <w:rPr>
          <w:rFonts w:cs="Arial"/>
          <w:sz w:val="18"/>
          <w:szCs w:val="18"/>
        </w:rPr>
        <w:t>The Company is controlled by The BBTV Productions Co., Ltd. incorp</w:t>
      </w:r>
      <w:r w:rsidR="00462515" w:rsidRPr="00A7634C">
        <w:rPr>
          <w:rFonts w:cs="Arial"/>
          <w:sz w:val="18"/>
          <w:szCs w:val="18"/>
        </w:rPr>
        <w:t xml:space="preserve">orated in Thailand, which owns </w:t>
      </w:r>
      <w:r w:rsidR="00191619" w:rsidRPr="00191619">
        <w:rPr>
          <w:rFonts w:cs="Arial"/>
          <w:sz w:val="18"/>
          <w:szCs w:val="18"/>
        </w:rPr>
        <w:t>87</w:t>
      </w:r>
      <w:r w:rsidR="005C107D" w:rsidRPr="00A7634C">
        <w:rPr>
          <w:rFonts w:cs="Arial"/>
          <w:sz w:val="18"/>
          <w:szCs w:val="18"/>
        </w:rPr>
        <w:t>.</w:t>
      </w:r>
      <w:r w:rsidR="00191619" w:rsidRPr="00191619">
        <w:rPr>
          <w:rFonts w:cs="Arial"/>
          <w:sz w:val="18"/>
          <w:szCs w:val="18"/>
        </w:rPr>
        <w:t>69</w:t>
      </w:r>
      <w:r w:rsidRPr="00A7634C">
        <w:rPr>
          <w:rFonts w:cs="Arial"/>
          <w:sz w:val="18"/>
          <w:szCs w:val="18"/>
        </w:rPr>
        <w:t xml:space="preserve">% of the Company’s shares. The remaining </w:t>
      </w:r>
      <w:r w:rsidR="00191619" w:rsidRPr="00191619">
        <w:rPr>
          <w:rFonts w:cs="Arial"/>
          <w:sz w:val="18"/>
          <w:szCs w:val="18"/>
        </w:rPr>
        <w:t>12</w:t>
      </w:r>
      <w:r w:rsidR="005C107D" w:rsidRPr="00A7634C">
        <w:rPr>
          <w:rFonts w:cs="Arial"/>
          <w:sz w:val="18"/>
          <w:szCs w:val="18"/>
        </w:rPr>
        <w:t>.</w:t>
      </w:r>
      <w:r w:rsidR="00191619" w:rsidRPr="00191619">
        <w:rPr>
          <w:rFonts w:cs="Arial"/>
          <w:sz w:val="18"/>
          <w:szCs w:val="18"/>
        </w:rPr>
        <w:t>31</w:t>
      </w:r>
      <w:r w:rsidRPr="00A7634C">
        <w:rPr>
          <w:rFonts w:cs="Arial"/>
          <w:sz w:val="18"/>
          <w:szCs w:val="18"/>
        </w:rPr>
        <w:t xml:space="preserve">% of the shares are widely held. </w:t>
      </w:r>
    </w:p>
    <w:p w14:paraId="095A2D4F" w14:textId="77777777" w:rsidR="00C93F0A" w:rsidRPr="00FE21AA" w:rsidRDefault="00C93F0A" w:rsidP="00C93F0A">
      <w:pPr>
        <w:spacing w:line="240" w:lineRule="auto"/>
        <w:ind w:left="540"/>
        <w:jc w:val="both"/>
        <w:rPr>
          <w:rFonts w:cs="Arial"/>
          <w:sz w:val="14"/>
          <w:szCs w:val="14"/>
          <w:lang w:val="en-US"/>
        </w:rPr>
      </w:pPr>
    </w:p>
    <w:p w14:paraId="6388F754" w14:textId="77777777" w:rsidR="00C93F0A" w:rsidRPr="00A7634C" w:rsidRDefault="00C93F0A" w:rsidP="00C93F0A">
      <w:pPr>
        <w:spacing w:line="240" w:lineRule="auto"/>
        <w:ind w:left="540"/>
        <w:jc w:val="both"/>
        <w:rPr>
          <w:rFonts w:cs="Arial"/>
          <w:sz w:val="18"/>
          <w:szCs w:val="18"/>
        </w:rPr>
      </w:pPr>
      <w:r w:rsidRPr="00A7634C">
        <w:rPr>
          <w:rFonts w:cs="Arial"/>
          <w:sz w:val="18"/>
          <w:szCs w:val="18"/>
        </w:rPr>
        <w:t>The following material transactions were carried out with related parties:</w:t>
      </w:r>
    </w:p>
    <w:p w14:paraId="1885443C" w14:textId="77777777" w:rsidR="00C93F0A" w:rsidRPr="00FE21AA" w:rsidRDefault="00C93F0A" w:rsidP="00C93F0A">
      <w:pPr>
        <w:spacing w:line="240" w:lineRule="auto"/>
        <w:ind w:left="540"/>
        <w:jc w:val="both"/>
        <w:rPr>
          <w:rFonts w:cs="Arial"/>
          <w:sz w:val="14"/>
          <w:szCs w:val="14"/>
          <w:lang w:val="en-US"/>
        </w:rPr>
      </w:pPr>
    </w:p>
    <w:p w14:paraId="4B9768CB" w14:textId="77777777" w:rsidR="00B5156D" w:rsidRPr="00FE21AA" w:rsidRDefault="00B5156D" w:rsidP="00FE21AA">
      <w:pPr>
        <w:spacing w:line="240" w:lineRule="auto"/>
        <w:ind w:left="540"/>
        <w:jc w:val="both"/>
        <w:rPr>
          <w:rFonts w:cs="Arial"/>
          <w:sz w:val="14"/>
          <w:szCs w:val="14"/>
          <w:lang w:val="en-US"/>
        </w:rPr>
      </w:pPr>
    </w:p>
    <w:p w14:paraId="0A9C1A07" w14:textId="4095AB01" w:rsidR="008D778D" w:rsidRPr="00A7634C" w:rsidRDefault="00191619" w:rsidP="008D778D">
      <w:pPr>
        <w:pStyle w:val="ListParagraph"/>
        <w:spacing w:after="0" w:line="240" w:lineRule="auto"/>
        <w:ind w:left="1080" w:hanging="540"/>
        <w:jc w:val="both"/>
        <w:rPr>
          <w:rFonts w:ascii="Arial" w:hAnsi="Arial" w:cs="Arial"/>
          <w:b/>
          <w:bCs/>
          <w:sz w:val="18"/>
          <w:szCs w:val="18"/>
        </w:rPr>
      </w:pPr>
      <w:r w:rsidRPr="00191619">
        <w:rPr>
          <w:rFonts w:ascii="Arial" w:hAnsi="Arial" w:cs="Arial"/>
          <w:b/>
          <w:bCs/>
          <w:sz w:val="18"/>
          <w:szCs w:val="18"/>
          <w:lang w:val="en-GB"/>
        </w:rPr>
        <w:t>16</w:t>
      </w:r>
      <w:r w:rsidR="008D778D" w:rsidRPr="00A7634C">
        <w:rPr>
          <w:rFonts w:ascii="Arial" w:hAnsi="Arial" w:cs="Arial"/>
          <w:b/>
          <w:bCs/>
          <w:sz w:val="18"/>
          <w:szCs w:val="18"/>
        </w:rPr>
        <w:t>.</w:t>
      </w:r>
      <w:r w:rsidRPr="00191619">
        <w:rPr>
          <w:rFonts w:ascii="Arial" w:hAnsi="Arial" w:cs="Arial"/>
          <w:b/>
          <w:bCs/>
          <w:sz w:val="18"/>
          <w:szCs w:val="18"/>
          <w:lang w:val="en-GB"/>
        </w:rPr>
        <w:t>1</w:t>
      </w:r>
      <w:r w:rsidR="008D778D" w:rsidRPr="00A7634C">
        <w:rPr>
          <w:rFonts w:ascii="Arial" w:hAnsi="Arial" w:cs="Arial"/>
          <w:b/>
          <w:bCs/>
          <w:sz w:val="18"/>
          <w:szCs w:val="18"/>
        </w:rPr>
        <w:tab/>
        <w:t xml:space="preserve">Transactions with related parties </w:t>
      </w:r>
    </w:p>
    <w:p w14:paraId="219F2FB3" w14:textId="77777777" w:rsidR="008D778D" w:rsidRPr="00FE21AA" w:rsidRDefault="008D778D" w:rsidP="00FE21AA">
      <w:pPr>
        <w:spacing w:line="240" w:lineRule="auto"/>
        <w:ind w:left="540"/>
        <w:jc w:val="both"/>
        <w:rPr>
          <w:rFonts w:cs="Arial"/>
          <w:sz w:val="14"/>
          <w:szCs w:val="14"/>
          <w:lang w:val="en-US"/>
        </w:rPr>
      </w:pPr>
    </w:p>
    <w:p w14:paraId="72F59F7F" w14:textId="3921B8A7" w:rsidR="008D778D" w:rsidRPr="00A7634C" w:rsidRDefault="008D778D" w:rsidP="008D778D">
      <w:pPr>
        <w:spacing w:line="240" w:lineRule="auto"/>
        <w:ind w:left="1080"/>
        <w:jc w:val="thaiDistribute"/>
        <w:rPr>
          <w:rFonts w:cs="Arial"/>
          <w:spacing w:val="-6"/>
          <w:sz w:val="18"/>
          <w:szCs w:val="18"/>
        </w:rPr>
      </w:pPr>
      <w:r w:rsidRPr="00A7634C">
        <w:rPr>
          <w:rFonts w:cs="Arial"/>
          <w:spacing w:val="-6"/>
          <w:sz w:val="18"/>
          <w:szCs w:val="18"/>
        </w:rPr>
        <w:t>Transactions with related parties for the</w:t>
      </w:r>
      <w:r w:rsidR="00F36800" w:rsidRPr="00A7634C">
        <w:rPr>
          <w:rFonts w:cs="Arial"/>
          <w:spacing w:val="-6"/>
          <w:sz w:val="18"/>
          <w:szCs w:val="18"/>
          <w:lang w:val="en-US"/>
        </w:rPr>
        <w:t xml:space="preserve"> </w:t>
      </w:r>
      <w:r w:rsidR="002C78DD">
        <w:rPr>
          <w:rFonts w:cs="Arial"/>
          <w:spacing w:val="-6"/>
          <w:sz w:val="18"/>
          <w:szCs w:val="18"/>
          <w:lang w:val="en-US"/>
        </w:rPr>
        <w:t>nine</w:t>
      </w:r>
      <w:r w:rsidR="002C78DD" w:rsidRPr="00FC35C1">
        <w:rPr>
          <w:rFonts w:cs="Arial"/>
          <w:spacing w:val="-6"/>
          <w:sz w:val="18"/>
          <w:szCs w:val="18"/>
        </w:rPr>
        <w:t xml:space="preserve">-month period ended </w:t>
      </w:r>
      <w:r w:rsidR="00191619" w:rsidRPr="00191619">
        <w:rPr>
          <w:rFonts w:cs="Arial"/>
          <w:spacing w:val="-6"/>
          <w:sz w:val="18"/>
          <w:szCs w:val="18"/>
        </w:rPr>
        <w:t>30</w:t>
      </w:r>
      <w:r w:rsidR="002C78DD" w:rsidRPr="00FC35C1">
        <w:rPr>
          <w:rFonts w:cs="Arial"/>
          <w:spacing w:val="-6"/>
          <w:sz w:val="18"/>
          <w:szCs w:val="18"/>
        </w:rPr>
        <w:t xml:space="preserve"> </w:t>
      </w:r>
      <w:r w:rsidR="002C78DD">
        <w:rPr>
          <w:rFonts w:cs="Arial"/>
          <w:spacing w:val="-6"/>
          <w:sz w:val="18"/>
          <w:szCs w:val="18"/>
        </w:rPr>
        <w:t>September</w:t>
      </w:r>
      <w:r w:rsidR="002C78DD" w:rsidRPr="00FC35C1">
        <w:rPr>
          <w:rFonts w:cs="Arial"/>
          <w:spacing w:val="-6"/>
          <w:sz w:val="18"/>
          <w:szCs w:val="18"/>
        </w:rPr>
        <w:t xml:space="preserve"> </w:t>
      </w:r>
      <w:r w:rsidR="00191619" w:rsidRPr="00191619">
        <w:rPr>
          <w:rFonts w:cs="Arial"/>
          <w:spacing w:val="-6"/>
          <w:sz w:val="18"/>
          <w:szCs w:val="18"/>
        </w:rPr>
        <w:t>2023</w:t>
      </w:r>
      <w:r w:rsidRPr="00A7634C">
        <w:rPr>
          <w:rFonts w:cs="Arial"/>
          <w:spacing w:val="-6"/>
          <w:sz w:val="18"/>
          <w:szCs w:val="18"/>
        </w:rPr>
        <w:t xml:space="preserve"> and </w:t>
      </w:r>
      <w:r w:rsidR="00191619" w:rsidRPr="00191619">
        <w:rPr>
          <w:rFonts w:cs="Arial"/>
          <w:spacing w:val="-6"/>
          <w:sz w:val="18"/>
          <w:szCs w:val="18"/>
        </w:rPr>
        <w:t>2022</w:t>
      </w:r>
      <w:r w:rsidRPr="00A7634C">
        <w:rPr>
          <w:rFonts w:cs="Arial"/>
          <w:spacing w:val="-6"/>
          <w:sz w:val="18"/>
          <w:szCs w:val="18"/>
        </w:rPr>
        <w:t xml:space="preserve"> are as follows:</w:t>
      </w:r>
    </w:p>
    <w:p w14:paraId="53F4B130" w14:textId="03DFE649" w:rsidR="008D778D" w:rsidRPr="00FE21AA" w:rsidRDefault="008D778D" w:rsidP="00FE21AA">
      <w:pPr>
        <w:spacing w:line="240" w:lineRule="auto"/>
        <w:ind w:left="540"/>
        <w:jc w:val="both"/>
        <w:rPr>
          <w:rFonts w:cs="Arial"/>
          <w:sz w:val="14"/>
          <w:szCs w:val="14"/>
          <w:lang w:val="en-US"/>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2C78DD" w:rsidRPr="00FC35C1" w14:paraId="7F1085EA" w14:textId="77777777" w:rsidTr="00191619">
        <w:trPr>
          <w:trHeight w:val="20"/>
        </w:trPr>
        <w:tc>
          <w:tcPr>
            <w:tcW w:w="3989" w:type="dxa"/>
            <w:vAlign w:val="bottom"/>
          </w:tcPr>
          <w:p w14:paraId="4C6F639E" w14:textId="77777777" w:rsidR="002C78DD" w:rsidRPr="00FC35C1" w:rsidRDefault="002C78DD" w:rsidP="007B0498">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472" w:type="dxa"/>
            <w:gridSpan w:val="4"/>
            <w:vAlign w:val="bottom"/>
          </w:tcPr>
          <w:p w14:paraId="684D7864" w14:textId="50712683"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w:t>
            </w:r>
            <w:r w:rsidR="00191619" w:rsidRPr="00191619">
              <w:rPr>
                <w:rFonts w:cs="Arial"/>
                <w:b/>
                <w:bCs/>
                <w:spacing w:val="-2"/>
                <w:sz w:val="18"/>
                <w:szCs w:val="18"/>
              </w:rPr>
              <w:t>000</w:t>
            </w:r>
          </w:p>
        </w:tc>
      </w:tr>
      <w:tr w:rsidR="002C78DD" w:rsidRPr="00FC35C1" w14:paraId="5D9A82C6" w14:textId="77777777" w:rsidTr="00191619">
        <w:trPr>
          <w:trHeight w:val="20"/>
        </w:trPr>
        <w:tc>
          <w:tcPr>
            <w:tcW w:w="3989" w:type="dxa"/>
            <w:vAlign w:val="bottom"/>
          </w:tcPr>
          <w:p w14:paraId="37EE704C" w14:textId="77777777" w:rsidR="002C78DD" w:rsidRPr="00FC35C1" w:rsidRDefault="002C78DD" w:rsidP="007B0498">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736" w:type="dxa"/>
            <w:gridSpan w:val="2"/>
            <w:vAlign w:val="bottom"/>
          </w:tcPr>
          <w:p w14:paraId="5156EB0D"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0E842A97"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736" w:type="dxa"/>
            <w:gridSpan w:val="2"/>
            <w:vAlign w:val="bottom"/>
          </w:tcPr>
          <w:p w14:paraId="7F62A6A9"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06A0B05D"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2C78DD" w:rsidRPr="00FC35C1" w14:paraId="078BB7D0" w14:textId="77777777" w:rsidTr="00191619">
        <w:trPr>
          <w:trHeight w:val="20"/>
        </w:trPr>
        <w:tc>
          <w:tcPr>
            <w:tcW w:w="3989" w:type="dxa"/>
            <w:vAlign w:val="bottom"/>
          </w:tcPr>
          <w:p w14:paraId="0B97DF78" w14:textId="77777777" w:rsidR="002C78DD" w:rsidRPr="00191619" w:rsidRDefault="002C78DD" w:rsidP="007B0498">
            <w:pPr>
              <w:spacing w:line="240" w:lineRule="auto"/>
              <w:ind w:left="972"/>
              <w:rPr>
                <w:rFonts w:ascii="Arial Bold" w:hAnsi="Arial Bold" w:cs="Arial"/>
                <w:b/>
                <w:bCs/>
                <w:spacing w:val="-2"/>
                <w:sz w:val="18"/>
                <w:szCs w:val="18"/>
              </w:rPr>
            </w:pPr>
            <w:r w:rsidRPr="00191619">
              <w:rPr>
                <w:rFonts w:ascii="Arial Bold" w:hAnsi="Arial Bold" w:cs="Arial"/>
                <w:b/>
                <w:bCs/>
                <w:spacing w:val="-2"/>
                <w:sz w:val="18"/>
                <w:szCs w:val="18"/>
                <w:lang w:val="en-US"/>
              </w:rPr>
              <w:t>For the nine-month period ended</w:t>
            </w:r>
          </w:p>
        </w:tc>
        <w:tc>
          <w:tcPr>
            <w:tcW w:w="1368" w:type="dxa"/>
            <w:vAlign w:val="bottom"/>
          </w:tcPr>
          <w:p w14:paraId="5C64A388" w14:textId="1EADCDD3" w:rsidR="002C78DD" w:rsidRPr="00FC35C1" w:rsidRDefault="00191619" w:rsidP="007B0498">
            <w:pPr>
              <w:spacing w:line="240" w:lineRule="auto"/>
              <w:ind w:left="-15" w:right="-72" w:hanging="14"/>
              <w:jc w:val="right"/>
              <w:rPr>
                <w:rFonts w:cs="Arial"/>
                <w:b/>
                <w:bCs/>
                <w:spacing w:val="-6"/>
                <w:sz w:val="18"/>
                <w:szCs w:val="18"/>
              </w:rPr>
            </w:pPr>
            <w:r w:rsidRPr="00191619">
              <w:rPr>
                <w:rFonts w:cs="Arial"/>
                <w:b/>
                <w:bCs/>
                <w:spacing w:val="-6"/>
                <w:sz w:val="18"/>
                <w:szCs w:val="18"/>
              </w:rPr>
              <w:t>30</w:t>
            </w:r>
            <w:r w:rsidR="002C78DD" w:rsidRPr="006F6A95">
              <w:rPr>
                <w:rFonts w:cs="Arial"/>
                <w:b/>
                <w:bCs/>
                <w:spacing w:val="-6"/>
                <w:sz w:val="18"/>
                <w:szCs w:val="18"/>
              </w:rPr>
              <w:t xml:space="preserve"> September</w:t>
            </w:r>
          </w:p>
        </w:tc>
        <w:tc>
          <w:tcPr>
            <w:tcW w:w="1368" w:type="dxa"/>
            <w:vAlign w:val="bottom"/>
          </w:tcPr>
          <w:p w14:paraId="1BE2874D" w14:textId="6A73C825"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c>
          <w:tcPr>
            <w:tcW w:w="1368" w:type="dxa"/>
            <w:vAlign w:val="bottom"/>
          </w:tcPr>
          <w:p w14:paraId="5C6D6837" w14:textId="78E334CF"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c>
          <w:tcPr>
            <w:tcW w:w="1368" w:type="dxa"/>
            <w:vAlign w:val="bottom"/>
          </w:tcPr>
          <w:p w14:paraId="6C43FE9D" w14:textId="7591B252"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r>
      <w:tr w:rsidR="002C78DD" w:rsidRPr="00FC35C1" w14:paraId="0329F9AE" w14:textId="77777777" w:rsidTr="00191619">
        <w:trPr>
          <w:trHeight w:val="20"/>
        </w:trPr>
        <w:tc>
          <w:tcPr>
            <w:tcW w:w="3989" w:type="dxa"/>
            <w:vAlign w:val="bottom"/>
          </w:tcPr>
          <w:p w14:paraId="161753E6" w14:textId="77777777" w:rsidR="002C78DD" w:rsidRPr="00FC35C1" w:rsidRDefault="002C78DD" w:rsidP="002C78DD">
            <w:pPr>
              <w:spacing w:line="240" w:lineRule="auto"/>
              <w:ind w:left="972"/>
              <w:rPr>
                <w:rFonts w:cs="Arial"/>
                <w:b/>
                <w:bCs/>
                <w:sz w:val="18"/>
                <w:szCs w:val="18"/>
              </w:rPr>
            </w:pPr>
          </w:p>
        </w:tc>
        <w:tc>
          <w:tcPr>
            <w:tcW w:w="1368" w:type="dxa"/>
            <w:vAlign w:val="bottom"/>
          </w:tcPr>
          <w:p w14:paraId="17FA4DEA" w14:textId="5DD13971"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vAlign w:val="bottom"/>
          </w:tcPr>
          <w:p w14:paraId="788BB5B0" w14:textId="290039AE"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c>
          <w:tcPr>
            <w:tcW w:w="1368" w:type="dxa"/>
            <w:vAlign w:val="bottom"/>
          </w:tcPr>
          <w:p w14:paraId="22C61D2C" w14:textId="099DD366"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vAlign w:val="bottom"/>
          </w:tcPr>
          <w:p w14:paraId="2559DAC2" w14:textId="1454D28E"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2C78DD" w:rsidRPr="00FC35C1" w14:paraId="4B1AAAF8" w14:textId="77777777" w:rsidTr="00191619">
        <w:trPr>
          <w:trHeight w:val="20"/>
        </w:trPr>
        <w:tc>
          <w:tcPr>
            <w:tcW w:w="3989" w:type="dxa"/>
            <w:vAlign w:val="bottom"/>
          </w:tcPr>
          <w:p w14:paraId="7C5C3A56"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68" w:type="dxa"/>
            <w:vAlign w:val="bottom"/>
          </w:tcPr>
          <w:p w14:paraId="7936E2F0"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49ACFF1B"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CC39AA2"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470FFAF0"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2C78DD" w:rsidRPr="00FC35C1" w14:paraId="631D344D" w14:textId="77777777" w:rsidTr="00191619">
        <w:trPr>
          <w:trHeight w:val="20"/>
        </w:trPr>
        <w:tc>
          <w:tcPr>
            <w:tcW w:w="3989" w:type="dxa"/>
            <w:vAlign w:val="bottom"/>
          </w:tcPr>
          <w:p w14:paraId="591DC781" w14:textId="77777777" w:rsidR="002C78DD" w:rsidRPr="00FC35C1" w:rsidRDefault="002C78DD" w:rsidP="002C78DD">
            <w:pPr>
              <w:spacing w:line="240" w:lineRule="auto"/>
              <w:ind w:left="972" w:right="-500"/>
              <w:jc w:val="thaiDistribute"/>
              <w:rPr>
                <w:rFonts w:cs="Arial"/>
                <w:sz w:val="18"/>
                <w:szCs w:val="18"/>
                <w:cs/>
              </w:rPr>
            </w:pPr>
            <w:r w:rsidRPr="00FC35C1">
              <w:rPr>
                <w:rFonts w:cs="Arial"/>
                <w:b/>
                <w:bCs/>
                <w:spacing w:val="-2"/>
                <w:sz w:val="18"/>
                <w:szCs w:val="18"/>
              </w:rPr>
              <w:t>Revenues from rental and service</w:t>
            </w:r>
          </w:p>
        </w:tc>
        <w:tc>
          <w:tcPr>
            <w:tcW w:w="1368" w:type="dxa"/>
            <w:vAlign w:val="bottom"/>
          </w:tcPr>
          <w:p w14:paraId="667B90C7"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D6E183B"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73A46586"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4D7BA92"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C78DD" w:rsidRPr="00FC35C1" w14:paraId="35C177D6" w14:textId="77777777" w:rsidTr="00191619">
        <w:trPr>
          <w:trHeight w:val="20"/>
        </w:trPr>
        <w:tc>
          <w:tcPr>
            <w:tcW w:w="3989" w:type="dxa"/>
            <w:vAlign w:val="bottom"/>
          </w:tcPr>
          <w:p w14:paraId="726C4FD4" w14:textId="77777777" w:rsidR="002C78DD" w:rsidRPr="00FC35C1" w:rsidRDefault="002C78DD" w:rsidP="002C78DD">
            <w:pPr>
              <w:spacing w:line="240" w:lineRule="auto"/>
              <w:ind w:left="972"/>
              <w:jc w:val="thaiDistribute"/>
              <w:rPr>
                <w:rFonts w:cs="Arial"/>
                <w:sz w:val="18"/>
                <w:szCs w:val="18"/>
                <w:cs/>
              </w:rPr>
            </w:pPr>
            <w:r w:rsidRPr="00FC35C1">
              <w:rPr>
                <w:rFonts w:cs="Arial"/>
                <w:sz w:val="18"/>
                <w:szCs w:val="18"/>
              </w:rPr>
              <w:t>Related companies</w:t>
            </w:r>
          </w:p>
        </w:tc>
        <w:tc>
          <w:tcPr>
            <w:tcW w:w="1368" w:type="dxa"/>
            <w:vAlign w:val="bottom"/>
          </w:tcPr>
          <w:p w14:paraId="403F5A66" w14:textId="520E196B" w:rsidR="002C78DD" w:rsidRPr="00FC35C1" w:rsidRDefault="00191619"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22</w:t>
            </w:r>
            <w:r w:rsidR="006A3E10">
              <w:rPr>
                <w:rFonts w:cs="Arial"/>
                <w:sz w:val="18"/>
                <w:szCs w:val="18"/>
              </w:rPr>
              <w:t>,</w:t>
            </w:r>
            <w:r w:rsidRPr="00191619">
              <w:rPr>
                <w:rFonts w:cs="Arial"/>
                <w:sz w:val="18"/>
                <w:szCs w:val="18"/>
              </w:rPr>
              <w:t>712</w:t>
            </w:r>
          </w:p>
        </w:tc>
        <w:tc>
          <w:tcPr>
            <w:tcW w:w="1368" w:type="dxa"/>
            <w:vAlign w:val="bottom"/>
          </w:tcPr>
          <w:p w14:paraId="597BC190" w14:textId="5E20AC0C" w:rsidR="002C78DD" w:rsidRPr="00FC35C1" w:rsidRDefault="00191619"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5</w:t>
            </w:r>
            <w:r w:rsidR="002C78DD" w:rsidRPr="00EE56CD">
              <w:rPr>
                <w:rFonts w:cs="Arial"/>
                <w:sz w:val="18"/>
                <w:szCs w:val="18"/>
              </w:rPr>
              <w:t>,</w:t>
            </w:r>
            <w:r w:rsidRPr="00191619">
              <w:rPr>
                <w:rFonts w:cs="Arial"/>
                <w:sz w:val="18"/>
                <w:szCs w:val="18"/>
              </w:rPr>
              <w:t>496</w:t>
            </w:r>
          </w:p>
        </w:tc>
        <w:tc>
          <w:tcPr>
            <w:tcW w:w="1368" w:type="dxa"/>
            <w:vAlign w:val="bottom"/>
          </w:tcPr>
          <w:p w14:paraId="7BBD883A" w14:textId="3E7BC777" w:rsidR="002C78DD" w:rsidRPr="00FC35C1" w:rsidRDefault="00191619"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15</w:t>
            </w:r>
            <w:r w:rsidR="00197389">
              <w:rPr>
                <w:rFonts w:cs="Arial"/>
                <w:sz w:val="18"/>
                <w:szCs w:val="18"/>
              </w:rPr>
              <w:t>,</w:t>
            </w:r>
            <w:r w:rsidRPr="00191619">
              <w:rPr>
                <w:rFonts w:cs="Arial"/>
                <w:sz w:val="18"/>
                <w:szCs w:val="18"/>
              </w:rPr>
              <w:t>217</w:t>
            </w:r>
          </w:p>
        </w:tc>
        <w:tc>
          <w:tcPr>
            <w:tcW w:w="1368" w:type="dxa"/>
            <w:vAlign w:val="bottom"/>
          </w:tcPr>
          <w:p w14:paraId="31200DE2" w14:textId="42427266" w:rsidR="002C78DD" w:rsidRPr="00FC35C1" w:rsidRDefault="002C78DD"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tr w:rsidR="002C78DD" w:rsidRPr="00FC35C1" w14:paraId="0C24EDFF" w14:textId="77777777" w:rsidTr="00191619">
        <w:trPr>
          <w:trHeight w:val="20"/>
        </w:trPr>
        <w:tc>
          <w:tcPr>
            <w:tcW w:w="3989" w:type="dxa"/>
            <w:vAlign w:val="bottom"/>
          </w:tcPr>
          <w:p w14:paraId="5A1F1353" w14:textId="77777777" w:rsidR="002C78DD" w:rsidRPr="00FC35C1" w:rsidRDefault="002C78DD" w:rsidP="002C78DD">
            <w:pPr>
              <w:spacing w:line="240" w:lineRule="auto"/>
              <w:ind w:left="972"/>
              <w:rPr>
                <w:rFonts w:cs="Arial"/>
                <w:b/>
                <w:bCs/>
                <w:sz w:val="18"/>
                <w:szCs w:val="18"/>
                <w:cs/>
              </w:rPr>
            </w:pPr>
          </w:p>
        </w:tc>
        <w:tc>
          <w:tcPr>
            <w:tcW w:w="1368" w:type="dxa"/>
            <w:vAlign w:val="bottom"/>
          </w:tcPr>
          <w:p w14:paraId="75353509"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15408AF7"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81FE066"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9F08B83"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C78DD" w:rsidRPr="00FC35C1" w14:paraId="5DE693A0" w14:textId="77777777" w:rsidTr="00191619">
        <w:trPr>
          <w:trHeight w:val="20"/>
        </w:trPr>
        <w:tc>
          <w:tcPr>
            <w:tcW w:w="3989" w:type="dxa"/>
            <w:vAlign w:val="bottom"/>
          </w:tcPr>
          <w:p w14:paraId="7FCAF519" w14:textId="77777777" w:rsidR="002C78DD" w:rsidRPr="00FC35C1" w:rsidRDefault="002C78DD" w:rsidP="002C78DD">
            <w:pPr>
              <w:spacing w:line="240" w:lineRule="auto"/>
              <w:ind w:left="972" w:right="-500"/>
              <w:jc w:val="thaiDistribute"/>
              <w:rPr>
                <w:rFonts w:cs="Arial"/>
                <w:sz w:val="18"/>
                <w:szCs w:val="18"/>
                <w:cs/>
              </w:rPr>
            </w:pPr>
            <w:r w:rsidRPr="00FC35C1">
              <w:rPr>
                <w:rFonts w:cs="Arial"/>
                <w:b/>
                <w:bCs/>
                <w:spacing w:val="-2"/>
                <w:sz w:val="18"/>
                <w:szCs w:val="18"/>
              </w:rPr>
              <w:t>Revenues from sale</w:t>
            </w:r>
          </w:p>
        </w:tc>
        <w:tc>
          <w:tcPr>
            <w:tcW w:w="1368" w:type="dxa"/>
            <w:vAlign w:val="bottom"/>
          </w:tcPr>
          <w:p w14:paraId="2829B965"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3BA0E2A"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73BE3D1E"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43B9C43"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C78DD" w:rsidRPr="00FC35C1" w14:paraId="5D69540B" w14:textId="77777777" w:rsidTr="00191619">
        <w:trPr>
          <w:trHeight w:val="165"/>
        </w:trPr>
        <w:tc>
          <w:tcPr>
            <w:tcW w:w="3989" w:type="dxa"/>
            <w:vAlign w:val="bottom"/>
          </w:tcPr>
          <w:p w14:paraId="71BA406E" w14:textId="77777777" w:rsidR="002C78DD" w:rsidRDefault="002C78DD" w:rsidP="002C78DD">
            <w:pPr>
              <w:spacing w:line="240" w:lineRule="auto"/>
              <w:ind w:left="972"/>
              <w:jc w:val="thaiDistribute"/>
              <w:rPr>
                <w:rFonts w:cs="Cordia New"/>
                <w:sz w:val="18"/>
                <w:szCs w:val="18"/>
                <w:cs/>
              </w:rPr>
            </w:pPr>
            <w:r w:rsidRPr="00FC35C1">
              <w:rPr>
                <w:rFonts w:cs="Arial"/>
                <w:sz w:val="18"/>
                <w:szCs w:val="18"/>
              </w:rPr>
              <w:t>Related companies</w:t>
            </w:r>
          </w:p>
        </w:tc>
        <w:tc>
          <w:tcPr>
            <w:tcW w:w="1368" w:type="dxa"/>
            <w:vAlign w:val="bottom"/>
          </w:tcPr>
          <w:p w14:paraId="1146BDF7" w14:textId="753A9EB1" w:rsidR="002C78DD" w:rsidRPr="00FC35C1" w:rsidRDefault="00191619"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25</w:t>
            </w:r>
          </w:p>
        </w:tc>
        <w:tc>
          <w:tcPr>
            <w:tcW w:w="1368" w:type="dxa"/>
            <w:vAlign w:val="bottom"/>
          </w:tcPr>
          <w:p w14:paraId="61F265E6" w14:textId="7B53DAA8" w:rsidR="002C78DD" w:rsidRPr="00FC35C1" w:rsidRDefault="00191619"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69</w:t>
            </w:r>
          </w:p>
        </w:tc>
        <w:tc>
          <w:tcPr>
            <w:tcW w:w="1368" w:type="dxa"/>
            <w:vAlign w:val="bottom"/>
          </w:tcPr>
          <w:p w14:paraId="2B3C1919" w14:textId="2A02060F" w:rsidR="002C78DD" w:rsidRPr="00FC35C1" w:rsidRDefault="006A3E10"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3B9BA72E" w14:textId="41E61497" w:rsidR="002C78DD" w:rsidRPr="00FC35C1" w:rsidRDefault="002C78DD" w:rsidP="002C78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tr w:rsidR="002C78DD" w:rsidRPr="00FC35C1" w14:paraId="26DE7AB0" w14:textId="77777777" w:rsidTr="00191619">
        <w:trPr>
          <w:trHeight w:val="20"/>
        </w:trPr>
        <w:tc>
          <w:tcPr>
            <w:tcW w:w="3989" w:type="dxa"/>
            <w:vAlign w:val="bottom"/>
          </w:tcPr>
          <w:p w14:paraId="2CCA1D03" w14:textId="77777777" w:rsidR="002C78DD" w:rsidRPr="00FC35C1" w:rsidRDefault="002C78DD" w:rsidP="002C78DD">
            <w:pPr>
              <w:spacing w:line="240" w:lineRule="auto"/>
              <w:ind w:left="972"/>
              <w:rPr>
                <w:rFonts w:cs="Arial"/>
                <w:b/>
                <w:bCs/>
                <w:sz w:val="18"/>
                <w:szCs w:val="18"/>
                <w:cs/>
              </w:rPr>
            </w:pPr>
          </w:p>
        </w:tc>
        <w:tc>
          <w:tcPr>
            <w:tcW w:w="1368" w:type="dxa"/>
            <w:vAlign w:val="bottom"/>
          </w:tcPr>
          <w:p w14:paraId="60C7CEF5"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C5B8928"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EA9C2EA"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1A73665"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5912919A" w14:textId="77777777" w:rsidTr="00191619">
        <w:trPr>
          <w:trHeight w:val="20"/>
        </w:trPr>
        <w:tc>
          <w:tcPr>
            <w:tcW w:w="3989" w:type="dxa"/>
            <w:vAlign w:val="bottom"/>
          </w:tcPr>
          <w:p w14:paraId="7E80F3C2" w14:textId="0A37A1DE" w:rsidR="006A3E10" w:rsidRPr="006A3E10" w:rsidRDefault="006A3E10" w:rsidP="006A3E10">
            <w:pPr>
              <w:spacing w:line="240" w:lineRule="auto"/>
              <w:ind w:left="972"/>
              <w:rPr>
                <w:rFonts w:cs="Arial"/>
                <w:b/>
                <w:bCs/>
                <w:sz w:val="18"/>
                <w:szCs w:val="18"/>
                <w:highlight w:val="yellow"/>
                <w:cs/>
              </w:rPr>
            </w:pPr>
            <w:r w:rsidRPr="00C31A01">
              <w:rPr>
                <w:rFonts w:cs="Arial"/>
                <w:b/>
                <w:bCs/>
                <w:sz w:val="18"/>
                <w:szCs w:val="18"/>
              </w:rPr>
              <w:t>Other income</w:t>
            </w:r>
          </w:p>
        </w:tc>
        <w:tc>
          <w:tcPr>
            <w:tcW w:w="1368" w:type="dxa"/>
            <w:vAlign w:val="bottom"/>
          </w:tcPr>
          <w:p w14:paraId="341455B5"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B28E0E4"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3A484007"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0CD250A"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31A01" w:rsidRPr="00A7634C" w14:paraId="62B82D8A" w14:textId="77777777" w:rsidTr="00191619">
        <w:trPr>
          <w:trHeight w:val="20"/>
        </w:trPr>
        <w:tc>
          <w:tcPr>
            <w:tcW w:w="3989" w:type="dxa"/>
            <w:vAlign w:val="bottom"/>
          </w:tcPr>
          <w:p w14:paraId="5C7C0524" w14:textId="77777777" w:rsidR="00C31A01" w:rsidRPr="00A7634C" w:rsidRDefault="00C31A01" w:rsidP="00143ACE">
            <w:pPr>
              <w:spacing w:line="240" w:lineRule="auto"/>
              <w:ind w:left="972"/>
              <w:rPr>
                <w:rFonts w:cs="Arial"/>
                <w:sz w:val="18"/>
                <w:szCs w:val="18"/>
                <w:cs/>
              </w:rPr>
            </w:pPr>
            <w:r w:rsidRPr="00A7634C">
              <w:rPr>
                <w:rFonts w:cs="Arial"/>
                <w:sz w:val="18"/>
                <w:szCs w:val="18"/>
              </w:rPr>
              <w:t>Related companies</w:t>
            </w:r>
          </w:p>
        </w:tc>
        <w:tc>
          <w:tcPr>
            <w:tcW w:w="1368" w:type="dxa"/>
            <w:vAlign w:val="bottom"/>
          </w:tcPr>
          <w:p w14:paraId="1CDE30D0" w14:textId="0ABB3AA6" w:rsidR="00C31A01" w:rsidRPr="00A7634C" w:rsidRDefault="00191619" w:rsidP="00143AC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15</w:t>
            </w:r>
          </w:p>
        </w:tc>
        <w:tc>
          <w:tcPr>
            <w:tcW w:w="1368" w:type="dxa"/>
            <w:vAlign w:val="bottom"/>
          </w:tcPr>
          <w:p w14:paraId="13036346" w14:textId="77777777" w:rsidR="00C31A01" w:rsidRPr="00A7634C" w:rsidRDefault="00C31A01" w:rsidP="00143AC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68" w:type="dxa"/>
            <w:vAlign w:val="bottom"/>
          </w:tcPr>
          <w:p w14:paraId="04042164" w14:textId="77777777" w:rsidR="00C31A01" w:rsidRPr="00A7634C" w:rsidRDefault="00C31A01" w:rsidP="00143AC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c>
          <w:tcPr>
            <w:tcW w:w="1368" w:type="dxa"/>
            <w:vAlign w:val="bottom"/>
          </w:tcPr>
          <w:p w14:paraId="2D81AC35" w14:textId="77777777" w:rsidR="00C31A01" w:rsidRPr="00A7634C" w:rsidRDefault="00C31A01" w:rsidP="00143AC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A7634C">
              <w:rPr>
                <w:rFonts w:cs="Arial"/>
                <w:sz w:val="18"/>
                <w:szCs w:val="18"/>
              </w:rPr>
              <w:t>-</w:t>
            </w:r>
          </w:p>
        </w:tc>
      </w:tr>
      <w:tr w:rsidR="006A3E10" w:rsidRPr="00FC35C1" w14:paraId="57039D3A" w14:textId="77777777" w:rsidTr="00191619">
        <w:trPr>
          <w:trHeight w:val="20"/>
        </w:trPr>
        <w:tc>
          <w:tcPr>
            <w:tcW w:w="3989" w:type="dxa"/>
            <w:vAlign w:val="bottom"/>
          </w:tcPr>
          <w:p w14:paraId="0764A189" w14:textId="77777777" w:rsidR="006A3E10" w:rsidRPr="00FC35C1" w:rsidRDefault="006A3E10" w:rsidP="006A3E10">
            <w:pPr>
              <w:spacing w:line="240" w:lineRule="auto"/>
              <w:ind w:left="972"/>
              <w:rPr>
                <w:rFonts w:cs="Arial"/>
                <w:b/>
                <w:bCs/>
                <w:sz w:val="18"/>
                <w:szCs w:val="18"/>
                <w:cs/>
              </w:rPr>
            </w:pPr>
          </w:p>
        </w:tc>
        <w:tc>
          <w:tcPr>
            <w:tcW w:w="1368" w:type="dxa"/>
            <w:vAlign w:val="bottom"/>
          </w:tcPr>
          <w:p w14:paraId="3A95B70C"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1C9C1CA1"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C031B17"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E330997"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28539DE2" w14:textId="77777777" w:rsidTr="00191619">
        <w:trPr>
          <w:trHeight w:val="20"/>
        </w:trPr>
        <w:tc>
          <w:tcPr>
            <w:tcW w:w="3989" w:type="dxa"/>
            <w:vAlign w:val="bottom"/>
          </w:tcPr>
          <w:p w14:paraId="40157C0B" w14:textId="77777777" w:rsidR="006A3E10" w:rsidRPr="00FC35C1" w:rsidRDefault="006A3E10" w:rsidP="006A3E10">
            <w:pPr>
              <w:spacing w:line="240" w:lineRule="auto"/>
              <w:ind w:left="972"/>
              <w:rPr>
                <w:rFonts w:cs="Arial"/>
                <w:b/>
                <w:bCs/>
                <w:sz w:val="18"/>
                <w:szCs w:val="18"/>
                <w:cs/>
              </w:rPr>
            </w:pPr>
            <w:r w:rsidRPr="00FC35C1">
              <w:rPr>
                <w:rFonts w:cs="Arial"/>
                <w:b/>
                <w:bCs/>
                <w:sz w:val="18"/>
                <w:szCs w:val="18"/>
              </w:rPr>
              <w:t>Interest income</w:t>
            </w:r>
          </w:p>
        </w:tc>
        <w:tc>
          <w:tcPr>
            <w:tcW w:w="1368" w:type="dxa"/>
            <w:vAlign w:val="bottom"/>
          </w:tcPr>
          <w:p w14:paraId="13447E20"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5A75A15"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037A3E8"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3197D1AD"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3E1E9161" w14:textId="77777777" w:rsidTr="00191619">
        <w:trPr>
          <w:trHeight w:val="20"/>
        </w:trPr>
        <w:tc>
          <w:tcPr>
            <w:tcW w:w="3989" w:type="dxa"/>
            <w:vAlign w:val="bottom"/>
          </w:tcPr>
          <w:p w14:paraId="2ADCBE3F" w14:textId="77777777" w:rsidR="006A3E10" w:rsidRPr="00FC35C1" w:rsidRDefault="006A3E10" w:rsidP="006A3E10">
            <w:pPr>
              <w:spacing w:line="240" w:lineRule="auto"/>
              <w:ind w:left="972"/>
              <w:rPr>
                <w:rFonts w:cs="Arial"/>
                <w:sz w:val="18"/>
                <w:szCs w:val="18"/>
                <w:cs/>
              </w:rPr>
            </w:pPr>
            <w:r w:rsidRPr="00FC35C1">
              <w:rPr>
                <w:rFonts w:cs="Arial"/>
                <w:sz w:val="18"/>
                <w:szCs w:val="18"/>
              </w:rPr>
              <w:t xml:space="preserve">Subsidiaries </w:t>
            </w:r>
          </w:p>
        </w:tc>
        <w:tc>
          <w:tcPr>
            <w:tcW w:w="1368" w:type="dxa"/>
            <w:vAlign w:val="bottom"/>
          </w:tcPr>
          <w:p w14:paraId="717B33E0" w14:textId="55A67380" w:rsidR="006A3E10" w:rsidRPr="00FC35C1" w:rsidRDefault="006A3E10"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1E821309" w14:textId="0402ACDE" w:rsidR="006A3E10" w:rsidRPr="00FC35C1" w:rsidRDefault="006A3E10"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7F210114" w14:textId="6D4C4D15"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26</w:t>
            </w:r>
            <w:r w:rsidR="006A3E10">
              <w:rPr>
                <w:rFonts w:cs="Arial"/>
                <w:sz w:val="18"/>
                <w:szCs w:val="18"/>
              </w:rPr>
              <w:t>,</w:t>
            </w:r>
            <w:r w:rsidRPr="00191619">
              <w:rPr>
                <w:rFonts w:cs="Arial"/>
                <w:sz w:val="18"/>
                <w:szCs w:val="18"/>
              </w:rPr>
              <w:t>732</w:t>
            </w:r>
          </w:p>
        </w:tc>
        <w:tc>
          <w:tcPr>
            <w:tcW w:w="1368" w:type="dxa"/>
            <w:vAlign w:val="bottom"/>
          </w:tcPr>
          <w:p w14:paraId="3033610A" w14:textId="231987FD"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21</w:t>
            </w:r>
            <w:r w:rsidR="006A3E10">
              <w:rPr>
                <w:rFonts w:cs="Arial"/>
                <w:sz w:val="18"/>
                <w:szCs w:val="18"/>
              </w:rPr>
              <w:t>,</w:t>
            </w:r>
            <w:r w:rsidRPr="00191619">
              <w:rPr>
                <w:rFonts w:cs="Arial"/>
                <w:sz w:val="18"/>
                <w:szCs w:val="18"/>
              </w:rPr>
              <w:t>223</w:t>
            </w:r>
          </w:p>
        </w:tc>
      </w:tr>
      <w:tr w:rsidR="006A3E10" w:rsidRPr="00FC35C1" w14:paraId="7E6BFF8E" w14:textId="77777777" w:rsidTr="00191619">
        <w:trPr>
          <w:trHeight w:val="20"/>
        </w:trPr>
        <w:tc>
          <w:tcPr>
            <w:tcW w:w="3989" w:type="dxa"/>
            <w:vAlign w:val="bottom"/>
          </w:tcPr>
          <w:p w14:paraId="35BBFA6D" w14:textId="77777777" w:rsidR="006A3E10" w:rsidRPr="00FC35C1" w:rsidRDefault="006A3E10" w:rsidP="006A3E10">
            <w:pPr>
              <w:spacing w:line="240" w:lineRule="auto"/>
              <w:ind w:left="972"/>
              <w:rPr>
                <w:rFonts w:cs="Arial"/>
                <w:b/>
                <w:bCs/>
                <w:sz w:val="18"/>
                <w:szCs w:val="18"/>
                <w:cs/>
              </w:rPr>
            </w:pPr>
          </w:p>
        </w:tc>
        <w:tc>
          <w:tcPr>
            <w:tcW w:w="1368" w:type="dxa"/>
            <w:vAlign w:val="bottom"/>
          </w:tcPr>
          <w:p w14:paraId="0782E651"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3CA662D"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6BEA164"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1A425964"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47A0558D" w14:textId="77777777" w:rsidTr="00191619">
        <w:trPr>
          <w:trHeight w:val="20"/>
        </w:trPr>
        <w:tc>
          <w:tcPr>
            <w:tcW w:w="3989" w:type="dxa"/>
            <w:vAlign w:val="bottom"/>
          </w:tcPr>
          <w:p w14:paraId="1037ED90" w14:textId="77777777" w:rsidR="006A3E10" w:rsidRPr="00FC35C1" w:rsidRDefault="006A3E10" w:rsidP="006A3E10">
            <w:pPr>
              <w:spacing w:line="240" w:lineRule="auto"/>
              <w:ind w:left="972"/>
              <w:rPr>
                <w:rFonts w:cs="Arial"/>
                <w:sz w:val="18"/>
                <w:szCs w:val="18"/>
              </w:rPr>
            </w:pPr>
            <w:r w:rsidRPr="00FC35C1">
              <w:rPr>
                <w:rFonts w:cs="Arial"/>
                <w:b/>
                <w:bCs/>
                <w:sz w:val="18"/>
                <w:szCs w:val="18"/>
              </w:rPr>
              <w:t>Cost of services</w:t>
            </w:r>
          </w:p>
        </w:tc>
        <w:tc>
          <w:tcPr>
            <w:tcW w:w="1368" w:type="dxa"/>
            <w:vAlign w:val="bottom"/>
          </w:tcPr>
          <w:p w14:paraId="4CA17445"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8F6556E"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D38390C"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0F16445"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248938E4" w14:textId="77777777" w:rsidTr="00191619">
        <w:trPr>
          <w:trHeight w:val="20"/>
        </w:trPr>
        <w:tc>
          <w:tcPr>
            <w:tcW w:w="3989" w:type="dxa"/>
            <w:vAlign w:val="bottom"/>
          </w:tcPr>
          <w:p w14:paraId="6CFEDBB0" w14:textId="77777777" w:rsidR="006A3E10" w:rsidRPr="00FC35C1" w:rsidRDefault="006A3E10" w:rsidP="006A3E10">
            <w:pPr>
              <w:spacing w:line="240" w:lineRule="auto"/>
              <w:ind w:left="972"/>
              <w:rPr>
                <w:rFonts w:cs="Arial"/>
                <w:sz w:val="18"/>
                <w:szCs w:val="18"/>
              </w:rPr>
            </w:pPr>
            <w:r w:rsidRPr="00FC35C1">
              <w:rPr>
                <w:rFonts w:cs="Arial"/>
                <w:sz w:val="18"/>
                <w:szCs w:val="18"/>
              </w:rPr>
              <w:t>Subsidiaries</w:t>
            </w:r>
          </w:p>
        </w:tc>
        <w:tc>
          <w:tcPr>
            <w:tcW w:w="1368" w:type="dxa"/>
            <w:vAlign w:val="bottom"/>
          </w:tcPr>
          <w:p w14:paraId="083ECF99" w14:textId="1E2F45F1"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6CAEE058" w14:textId="402B5DFB"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0BE17FEA" w14:textId="6C3E7AA9" w:rsidR="006A3E10" w:rsidRPr="00A16544" w:rsidRDefault="00191619"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w:t>
            </w:r>
            <w:r w:rsidR="00707F9F" w:rsidRPr="00707F9F">
              <w:rPr>
                <w:rFonts w:cs="Arial"/>
                <w:sz w:val="18"/>
                <w:szCs w:val="18"/>
              </w:rPr>
              <w:t>,</w:t>
            </w:r>
            <w:r w:rsidRPr="00191619">
              <w:rPr>
                <w:rFonts w:cs="Arial"/>
                <w:sz w:val="18"/>
                <w:szCs w:val="18"/>
              </w:rPr>
              <w:t>733</w:t>
            </w:r>
          </w:p>
        </w:tc>
        <w:tc>
          <w:tcPr>
            <w:tcW w:w="1368" w:type="dxa"/>
            <w:vAlign w:val="bottom"/>
          </w:tcPr>
          <w:p w14:paraId="64F4F5DE" w14:textId="49E6A2BF" w:rsidR="006A3E10" w:rsidRPr="00FC35C1" w:rsidRDefault="00191619"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7</w:t>
            </w:r>
            <w:r w:rsidR="006A3E10" w:rsidRPr="00EE56CD">
              <w:rPr>
                <w:rFonts w:cs="Arial"/>
                <w:sz w:val="18"/>
                <w:szCs w:val="18"/>
              </w:rPr>
              <w:t>,</w:t>
            </w:r>
            <w:r w:rsidRPr="00191619">
              <w:rPr>
                <w:rFonts w:cs="Arial"/>
                <w:sz w:val="18"/>
                <w:szCs w:val="18"/>
              </w:rPr>
              <w:t>100</w:t>
            </w:r>
          </w:p>
        </w:tc>
      </w:tr>
      <w:tr w:rsidR="006A3E10" w:rsidRPr="00FC35C1" w14:paraId="1B381FD1" w14:textId="77777777" w:rsidTr="00191619">
        <w:trPr>
          <w:trHeight w:val="20"/>
        </w:trPr>
        <w:tc>
          <w:tcPr>
            <w:tcW w:w="3989" w:type="dxa"/>
            <w:vAlign w:val="bottom"/>
          </w:tcPr>
          <w:p w14:paraId="3F58443E" w14:textId="77777777" w:rsidR="006A3E10" w:rsidRPr="00FC35C1" w:rsidRDefault="006A3E10" w:rsidP="006A3E10">
            <w:pPr>
              <w:spacing w:line="240" w:lineRule="auto"/>
              <w:ind w:left="972"/>
              <w:rPr>
                <w:rFonts w:cs="Arial"/>
                <w:sz w:val="18"/>
                <w:szCs w:val="18"/>
                <w:cs/>
              </w:rPr>
            </w:pPr>
            <w:r w:rsidRPr="00FC35C1">
              <w:rPr>
                <w:rFonts w:cs="Arial"/>
                <w:sz w:val="18"/>
                <w:szCs w:val="18"/>
              </w:rPr>
              <w:t>Related companies</w:t>
            </w:r>
          </w:p>
        </w:tc>
        <w:tc>
          <w:tcPr>
            <w:tcW w:w="1368" w:type="dxa"/>
            <w:vAlign w:val="bottom"/>
          </w:tcPr>
          <w:p w14:paraId="383EC7F4" w14:textId="607E3E37" w:rsidR="006A3E10" w:rsidRPr="00FC35C1" w:rsidRDefault="00191619" w:rsidP="006A3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83</w:t>
            </w:r>
          </w:p>
        </w:tc>
        <w:tc>
          <w:tcPr>
            <w:tcW w:w="1368" w:type="dxa"/>
            <w:vAlign w:val="bottom"/>
          </w:tcPr>
          <w:p w14:paraId="5B89B5C7" w14:textId="04F25E21" w:rsidR="006A3E10" w:rsidRPr="00FC35C1" w:rsidRDefault="00191619" w:rsidP="006A3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w:t>
            </w:r>
            <w:r w:rsidR="006A3E10" w:rsidRPr="00EE56CD">
              <w:rPr>
                <w:rFonts w:cs="Arial"/>
                <w:sz w:val="18"/>
                <w:szCs w:val="18"/>
              </w:rPr>
              <w:t>,</w:t>
            </w:r>
            <w:r w:rsidRPr="00191619">
              <w:rPr>
                <w:rFonts w:cs="Arial"/>
                <w:sz w:val="18"/>
                <w:szCs w:val="18"/>
              </w:rPr>
              <w:t>113</w:t>
            </w:r>
          </w:p>
        </w:tc>
        <w:tc>
          <w:tcPr>
            <w:tcW w:w="1368" w:type="dxa"/>
            <w:vAlign w:val="bottom"/>
          </w:tcPr>
          <w:p w14:paraId="4D0F80D6" w14:textId="4F4C0E9F" w:rsidR="006A3E10" w:rsidRPr="00A16544" w:rsidRDefault="00191619" w:rsidP="006A3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83</w:t>
            </w:r>
          </w:p>
        </w:tc>
        <w:tc>
          <w:tcPr>
            <w:tcW w:w="1368" w:type="dxa"/>
            <w:vAlign w:val="bottom"/>
          </w:tcPr>
          <w:p w14:paraId="66CE8102" w14:textId="7AF6BE7C" w:rsidR="006A3E10" w:rsidRPr="00FC35C1" w:rsidRDefault="00191619" w:rsidP="006A3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w:t>
            </w:r>
            <w:r w:rsidR="006A3E10" w:rsidRPr="00EE56CD">
              <w:rPr>
                <w:rFonts w:cs="Arial"/>
                <w:sz w:val="18"/>
                <w:szCs w:val="18"/>
              </w:rPr>
              <w:t>,</w:t>
            </w:r>
            <w:r w:rsidRPr="00191619">
              <w:rPr>
                <w:rFonts w:cs="Arial"/>
                <w:sz w:val="18"/>
                <w:szCs w:val="18"/>
              </w:rPr>
              <w:t>105</w:t>
            </w:r>
          </w:p>
        </w:tc>
      </w:tr>
      <w:tr w:rsidR="006A3E10" w:rsidRPr="00FC35C1" w14:paraId="6D5B9586" w14:textId="77777777" w:rsidTr="00191619">
        <w:trPr>
          <w:trHeight w:val="20"/>
        </w:trPr>
        <w:tc>
          <w:tcPr>
            <w:tcW w:w="3989" w:type="dxa"/>
            <w:vAlign w:val="bottom"/>
          </w:tcPr>
          <w:p w14:paraId="53295297" w14:textId="77777777" w:rsidR="006A3E10" w:rsidRPr="00FC35C1" w:rsidRDefault="006A3E10" w:rsidP="006A3E10">
            <w:pPr>
              <w:spacing w:line="240" w:lineRule="auto"/>
              <w:ind w:left="972"/>
              <w:rPr>
                <w:rFonts w:cs="Arial"/>
                <w:b/>
                <w:bCs/>
                <w:sz w:val="12"/>
                <w:szCs w:val="12"/>
              </w:rPr>
            </w:pPr>
          </w:p>
        </w:tc>
        <w:tc>
          <w:tcPr>
            <w:tcW w:w="1368" w:type="dxa"/>
            <w:vAlign w:val="bottom"/>
          </w:tcPr>
          <w:p w14:paraId="73525780"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38F3B1E0"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77FBB943" w14:textId="39760DC0" w:rsidR="006A3E10" w:rsidRPr="00A16544"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EFF25D8"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A3E10" w:rsidRPr="00FC35C1" w14:paraId="63FEEF4A" w14:textId="77777777" w:rsidTr="00191619">
        <w:trPr>
          <w:trHeight w:val="20"/>
        </w:trPr>
        <w:tc>
          <w:tcPr>
            <w:tcW w:w="3989" w:type="dxa"/>
            <w:vAlign w:val="bottom"/>
          </w:tcPr>
          <w:p w14:paraId="6D842F83" w14:textId="77777777" w:rsidR="006A3E10" w:rsidRPr="00FC35C1" w:rsidRDefault="006A3E10" w:rsidP="006A3E10">
            <w:pPr>
              <w:spacing w:line="240" w:lineRule="auto"/>
              <w:ind w:left="972"/>
              <w:rPr>
                <w:rFonts w:cs="Arial"/>
                <w:sz w:val="18"/>
                <w:szCs w:val="18"/>
                <w:cs/>
              </w:rPr>
            </w:pPr>
          </w:p>
        </w:tc>
        <w:tc>
          <w:tcPr>
            <w:tcW w:w="1368" w:type="dxa"/>
            <w:vAlign w:val="bottom"/>
          </w:tcPr>
          <w:p w14:paraId="031F9BEC" w14:textId="430F69AE"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83</w:t>
            </w:r>
          </w:p>
        </w:tc>
        <w:tc>
          <w:tcPr>
            <w:tcW w:w="1368" w:type="dxa"/>
            <w:vAlign w:val="bottom"/>
          </w:tcPr>
          <w:p w14:paraId="6EAD4C6D" w14:textId="68EFF504"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w:t>
            </w:r>
            <w:r w:rsidR="006A3E10" w:rsidRPr="00EE56CD">
              <w:rPr>
                <w:rFonts w:cs="Arial"/>
                <w:sz w:val="18"/>
                <w:szCs w:val="18"/>
              </w:rPr>
              <w:t>,</w:t>
            </w:r>
            <w:r w:rsidRPr="00191619">
              <w:rPr>
                <w:rFonts w:cs="Arial"/>
                <w:sz w:val="18"/>
                <w:szCs w:val="18"/>
              </w:rPr>
              <w:t>113</w:t>
            </w:r>
          </w:p>
        </w:tc>
        <w:tc>
          <w:tcPr>
            <w:tcW w:w="1368" w:type="dxa"/>
            <w:vAlign w:val="bottom"/>
          </w:tcPr>
          <w:p w14:paraId="0959EB70" w14:textId="1D10B922" w:rsidR="006A3E10"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Cordia New"/>
                <w:sz w:val="18"/>
                <w:szCs w:val="18"/>
                <w:cs/>
              </w:rPr>
            </w:pPr>
            <w:r w:rsidRPr="00191619">
              <w:rPr>
                <w:rFonts w:cs="Arial"/>
                <w:sz w:val="18"/>
                <w:szCs w:val="18"/>
              </w:rPr>
              <w:t>2</w:t>
            </w:r>
            <w:r w:rsidR="00197389" w:rsidRPr="00A16544">
              <w:rPr>
                <w:rFonts w:cs="Arial"/>
                <w:sz w:val="18"/>
                <w:szCs w:val="18"/>
              </w:rPr>
              <w:t>,</w:t>
            </w:r>
            <w:r w:rsidRPr="00191619">
              <w:rPr>
                <w:rFonts w:cs="Arial"/>
                <w:sz w:val="18"/>
                <w:szCs w:val="18"/>
              </w:rPr>
              <w:t>816</w:t>
            </w:r>
          </w:p>
        </w:tc>
        <w:tc>
          <w:tcPr>
            <w:tcW w:w="1368" w:type="dxa"/>
            <w:vAlign w:val="bottom"/>
          </w:tcPr>
          <w:p w14:paraId="59A9D937" w14:textId="1DDF95BA"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11</w:t>
            </w:r>
            <w:r w:rsidR="006A3E10" w:rsidRPr="00EE56CD">
              <w:rPr>
                <w:rFonts w:cs="Arial"/>
                <w:sz w:val="18"/>
                <w:szCs w:val="18"/>
              </w:rPr>
              <w:t>,</w:t>
            </w:r>
            <w:r w:rsidRPr="00191619">
              <w:rPr>
                <w:rFonts w:cs="Arial"/>
                <w:sz w:val="18"/>
                <w:szCs w:val="18"/>
              </w:rPr>
              <w:t>205</w:t>
            </w:r>
          </w:p>
        </w:tc>
      </w:tr>
      <w:tr w:rsidR="006A3E10" w:rsidRPr="00FC35C1" w14:paraId="4EE98DDA" w14:textId="77777777" w:rsidTr="00191619">
        <w:trPr>
          <w:trHeight w:val="20"/>
        </w:trPr>
        <w:tc>
          <w:tcPr>
            <w:tcW w:w="3989" w:type="dxa"/>
            <w:vAlign w:val="bottom"/>
          </w:tcPr>
          <w:p w14:paraId="462EE1B1" w14:textId="77777777" w:rsidR="006A3E10" w:rsidRPr="00FC35C1" w:rsidRDefault="006A3E10" w:rsidP="006A3E10">
            <w:pPr>
              <w:spacing w:line="240" w:lineRule="auto"/>
              <w:ind w:left="972"/>
              <w:rPr>
                <w:rFonts w:cs="Arial"/>
                <w:b/>
                <w:bCs/>
                <w:sz w:val="18"/>
                <w:szCs w:val="18"/>
              </w:rPr>
            </w:pPr>
          </w:p>
        </w:tc>
        <w:tc>
          <w:tcPr>
            <w:tcW w:w="1368" w:type="dxa"/>
            <w:vAlign w:val="bottom"/>
          </w:tcPr>
          <w:p w14:paraId="0F952E27"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9184264"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2B7E751"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44320B55"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175D5700" w14:textId="77777777" w:rsidTr="00191619">
        <w:trPr>
          <w:trHeight w:val="20"/>
        </w:trPr>
        <w:tc>
          <w:tcPr>
            <w:tcW w:w="3989" w:type="dxa"/>
            <w:vAlign w:val="bottom"/>
          </w:tcPr>
          <w:p w14:paraId="70F3B318" w14:textId="77777777" w:rsidR="006A3E10" w:rsidRPr="00FC35C1" w:rsidRDefault="006A3E10" w:rsidP="006A3E10">
            <w:pPr>
              <w:spacing w:line="240" w:lineRule="auto"/>
              <w:ind w:left="972"/>
              <w:rPr>
                <w:rFonts w:cs="Arial"/>
                <w:b/>
                <w:bCs/>
                <w:sz w:val="18"/>
                <w:szCs w:val="18"/>
                <w:cs/>
              </w:rPr>
            </w:pPr>
            <w:r w:rsidRPr="00FC35C1">
              <w:rPr>
                <w:rFonts w:cs="Arial"/>
                <w:b/>
                <w:bCs/>
                <w:sz w:val="18"/>
                <w:szCs w:val="18"/>
              </w:rPr>
              <w:t>Operating expenses</w:t>
            </w:r>
          </w:p>
        </w:tc>
        <w:tc>
          <w:tcPr>
            <w:tcW w:w="1368" w:type="dxa"/>
            <w:vAlign w:val="bottom"/>
          </w:tcPr>
          <w:p w14:paraId="502A83D3"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A1002E8"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34C3C2D"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3EAD3F2C"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A3E10" w:rsidRPr="00FC35C1" w14:paraId="64B38FA0" w14:textId="77777777" w:rsidTr="00191619">
        <w:trPr>
          <w:trHeight w:val="20"/>
        </w:trPr>
        <w:tc>
          <w:tcPr>
            <w:tcW w:w="3989" w:type="dxa"/>
            <w:vAlign w:val="bottom"/>
          </w:tcPr>
          <w:p w14:paraId="72DF5092" w14:textId="77777777" w:rsidR="006A3E10" w:rsidRPr="00FC35C1" w:rsidRDefault="006A3E10" w:rsidP="006A3E10">
            <w:pPr>
              <w:spacing w:line="240" w:lineRule="auto"/>
              <w:ind w:left="972"/>
              <w:rPr>
                <w:rFonts w:cs="Arial"/>
                <w:b/>
                <w:bCs/>
                <w:sz w:val="18"/>
                <w:szCs w:val="18"/>
              </w:rPr>
            </w:pPr>
            <w:r w:rsidRPr="00FC35C1">
              <w:rPr>
                <w:rFonts w:cs="Arial"/>
                <w:sz w:val="18"/>
                <w:szCs w:val="18"/>
              </w:rPr>
              <w:t>Subsidiary</w:t>
            </w:r>
          </w:p>
        </w:tc>
        <w:tc>
          <w:tcPr>
            <w:tcW w:w="1368" w:type="dxa"/>
            <w:vAlign w:val="bottom"/>
          </w:tcPr>
          <w:p w14:paraId="7C22EC5E" w14:textId="6D95EA2C"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62D2D1C0" w14:textId="38239CA1"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8" w:type="dxa"/>
            <w:vAlign w:val="bottom"/>
          </w:tcPr>
          <w:p w14:paraId="4CC5997A" w14:textId="4A00A11B" w:rsidR="006A3E10" w:rsidRPr="00FC35C1" w:rsidRDefault="00191619"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42</w:t>
            </w:r>
          </w:p>
        </w:tc>
        <w:tc>
          <w:tcPr>
            <w:tcW w:w="1368" w:type="dxa"/>
            <w:vAlign w:val="bottom"/>
          </w:tcPr>
          <w:p w14:paraId="539DB848" w14:textId="02CD6E36" w:rsidR="006A3E10" w:rsidRPr="00FC35C1" w:rsidRDefault="00191619"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21</w:t>
            </w:r>
          </w:p>
        </w:tc>
      </w:tr>
      <w:tr w:rsidR="006A3E10" w:rsidRPr="00FC35C1" w14:paraId="6CD0FC9D" w14:textId="77777777" w:rsidTr="00191619">
        <w:trPr>
          <w:trHeight w:val="20"/>
        </w:trPr>
        <w:tc>
          <w:tcPr>
            <w:tcW w:w="3989" w:type="dxa"/>
            <w:vAlign w:val="bottom"/>
          </w:tcPr>
          <w:p w14:paraId="5799D56D" w14:textId="77777777" w:rsidR="006A3E10" w:rsidRPr="00FC35C1" w:rsidRDefault="006A3E10" w:rsidP="006A3E10">
            <w:pPr>
              <w:spacing w:line="240" w:lineRule="auto"/>
              <w:ind w:left="972"/>
              <w:rPr>
                <w:rFonts w:cs="Arial"/>
                <w:sz w:val="18"/>
                <w:szCs w:val="18"/>
                <w:cs/>
              </w:rPr>
            </w:pPr>
            <w:r w:rsidRPr="00FC35C1">
              <w:rPr>
                <w:rFonts w:cs="Arial"/>
                <w:sz w:val="18"/>
                <w:szCs w:val="18"/>
              </w:rPr>
              <w:t>Related companies</w:t>
            </w:r>
          </w:p>
        </w:tc>
        <w:tc>
          <w:tcPr>
            <w:tcW w:w="1368" w:type="dxa"/>
            <w:vAlign w:val="bottom"/>
          </w:tcPr>
          <w:p w14:paraId="439D8A71" w14:textId="02A1729F" w:rsidR="006A3E10" w:rsidRPr="00FC35C1" w:rsidRDefault="00191619" w:rsidP="006A3E10">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w:t>
            </w:r>
            <w:r w:rsidR="006A3E10">
              <w:rPr>
                <w:rFonts w:cs="Arial"/>
                <w:sz w:val="18"/>
                <w:szCs w:val="18"/>
              </w:rPr>
              <w:t>,</w:t>
            </w:r>
            <w:r w:rsidRPr="00191619">
              <w:rPr>
                <w:rFonts w:cs="Arial"/>
                <w:sz w:val="18"/>
                <w:szCs w:val="18"/>
              </w:rPr>
              <w:t>596</w:t>
            </w:r>
          </w:p>
        </w:tc>
        <w:tc>
          <w:tcPr>
            <w:tcW w:w="1368" w:type="dxa"/>
            <w:vAlign w:val="bottom"/>
          </w:tcPr>
          <w:p w14:paraId="0DD4F4B5" w14:textId="323AAF61" w:rsidR="006A3E10" w:rsidRPr="00FC35C1" w:rsidRDefault="00191619" w:rsidP="006A3E10">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3</w:t>
            </w:r>
            <w:r w:rsidR="006A3E10" w:rsidRPr="00EE56CD">
              <w:rPr>
                <w:rFonts w:cs="Arial"/>
                <w:sz w:val="18"/>
                <w:szCs w:val="18"/>
              </w:rPr>
              <w:t>,</w:t>
            </w:r>
            <w:r w:rsidRPr="00191619">
              <w:rPr>
                <w:rFonts w:cs="Arial"/>
                <w:sz w:val="18"/>
                <w:szCs w:val="18"/>
              </w:rPr>
              <w:t>089</w:t>
            </w:r>
          </w:p>
        </w:tc>
        <w:tc>
          <w:tcPr>
            <w:tcW w:w="1368" w:type="dxa"/>
            <w:vAlign w:val="bottom"/>
          </w:tcPr>
          <w:p w14:paraId="3DBC8D8F" w14:textId="15AF1EE6" w:rsidR="006A3E10" w:rsidRPr="00FC35C1" w:rsidRDefault="00191619" w:rsidP="006A3E10">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444</w:t>
            </w:r>
          </w:p>
        </w:tc>
        <w:tc>
          <w:tcPr>
            <w:tcW w:w="1368" w:type="dxa"/>
            <w:vAlign w:val="bottom"/>
          </w:tcPr>
          <w:p w14:paraId="058F7D92" w14:textId="4CCE3298" w:rsidR="006A3E10" w:rsidRPr="00FC35C1" w:rsidRDefault="00191619" w:rsidP="006A3E10">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370</w:t>
            </w:r>
          </w:p>
        </w:tc>
      </w:tr>
      <w:tr w:rsidR="006A3E10" w:rsidRPr="00FC35C1" w14:paraId="4813B705" w14:textId="77777777" w:rsidTr="00191619">
        <w:trPr>
          <w:trHeight w:val="20"/>
        </w:trPr>
        <w:tc>
          <w:tcPr>
            <w:tcW w:w="3989" w:type="dxa"/>
            <w:vAlign w:val="bottom"/>
          </w:tcPr>
          <w:p w14:paraId="2878042E" w14:textId="77777777" w:rsidR="006A3E10" w:rsidRPr="00FC35C1" w:rsidRDefault="006A3E10" w:rsidP="006A3E10">
            <w:pPr>
              <w:spacing w:line="240" w:lineRule="auto"/>
              <w:ind w:left="972"/>
              <w:rPr>
                <w:rFonts w:cs="Arial"/>
                <w:b/>
                <w:bCs/>
                <w:sz w:val="12"/>
                <w:szCs w:val="12"/>
              </w:rPr>
            </w:pPr>
          </w:p>
        </w:tc>
        <w:tc>
          <w:tcPr>
            <w:tcW w:w="1368" w:type="dxa"/>
            <w:vAlign w:val="bottom"/>
          </w:tcPr>
          <w:p w14:paraId="1F4516FB"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388F4C7D"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C761ED0"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A8915BD" w14:textId="77777777" w:rsidR="006A3E10" w:rsidRPr="00FC35C1" w:rsidRDefault="006A3E10" w:rsidP="006A3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A3E10" w:rsidRPr="00FC35C1" w14:paraId="53E8EB68" w14:textId="77777777" w:rsidTr="00191619">
        <w:trPr>
          <w:trHeight w:val="267"/>
        </w:trPr>
        <w:tc>
          <w:tcPr>
            <w:tcW w:w="3989" w:type="dxa"/>
            <w:vAlign w:val="bottom"/>
          </w:tcPr>
          <w:p w14:paraId="37611FF8" w14:textId="77777777" w:rsidR="006A3E10" w:rsidRPr="00FC35C1" w:rsidRDefault="006A3E10" w:rsidP="006A3E10">
            <w:pPr>
              <w:spacing w:line="240" w:lineRule="auto"/>
              <w:ind w:left="972"/>
              <w:rPr>
                <w:rFonts w:cs="Arial"/>
                <w:sz w:val="18"/>
                <w:szCs w:val="18"/>
              </w:rPr>
            </w:pPr>
          </w:p>
        </w:tc>
        <w:tc>
          <w:tcPr>
            <w:tcW w:w="1368" w:type="dxa"/>
            <w:vAlign w:val="bottom"/>
          </w:tcPr>
          <w:p w14:paraId="24144F2D" w14:textId="59065272"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2</w:t>
            </w:r>
            <w:r w:rsidR="006A3E10">
              <w:rPr>
                <w:rFonts w:cs="Arial"/>
                <w:sz w:val="18"/>
                <w:szCs w:val="18"/>
              </w:rPr>
              <w:t>,</w:t>
            </w:r>
            <w:r w:rsidRPr="00191619">
              <w:rPr>
                <w:rFonts w:cs="Arial"/>
                <w:sz w:val="18"/>
                <w:szCs w:val="18"/>
              </w:rPr>
              <w:t>596</w:t>
            </w:r>
          </w:p>
        </w:tc>
        <w:tc>
          <w:tcPr>
            <w:tcW w:w="1368" w:type="dxa"/>
            <w:vAlign w:val="bottom"/>
          </w:tcPr>
          <w:p w14:paraId="3A2E4245" w14:textId="257C2DFA"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3</w:t>
            </w:r>
            <w:r w:rsidR="006A3E10" w:rsidRPr="00EE56CD">
              <w:rPr>
                <w:rFonts w:cs="Arial"/>
                <w:sz w:val="18"/>
                <w:szCs w:val="18"/>
              </w:rPr>
              <w:t>,</w:t>
            </w:r>
            <w:r w:rsidRPr="00191619">
              <w:rPr>
                <w:rFonts w:cs="Arial"/>
                <w:sz w:val="18"/>
                <w:szCs w:val="18"/>
              </w:rPr>
              <w:t>089</w:t>
            </w:r>
          </w:p>
        </w:tc>
        <w:tc>
          <w:tcPr>
            <w:tcW w:w="1368" w:type="dxa"/>
            <w:vAlign w:val="bottom"/>
          </w:tcPr>
          <w:p w14:paraId="1BB13180" w14:textId="0AFF7ABB"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486</w:t>
            </w:r>
          </w:p>
        </w:tc>
        <w:tc>
          <w:tcPr>
            <w:tcW w:w="1368" w:type="dxa"/>
            <w:vAlign w:val="bottom"/>
          </w:tcPr>
          <w:p w14:paraId="77C4CC92" w14:textId="21399EC3" w:rsidR="006A3E10" w:rsidRPr="00FC35C1" w:rsidRDefault="00191619" w:rsidP="006A3E10">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191619">
              <w:rPr>
                <w:rFonts w:cs="Arial"/>
                <w:sz w:val="18"/>
                <w:szCs w:val="18"/>
              </w:rPr>
              <w:t>391</w:t>
            </w:r>
          </w:p>
        </w:tc>
      </w:tr>
    </w:tbl>
    <w:p w14:paraId="392564A0" w14:textId="77777777" w:rsidR="00FD69B6" w:rsidRPr="00FE21AA" w:rsidRDefault="00FD69B6" w:rsidP="00EF507C">
      <w:pPr>
        <w:spacing w:line="240" w:lineRule="auto"/>
        <w:ind w:left="540"/>
        <w:jc w:val="both"/>
        <w:rPr>
          <w:rFonts w:cs="Arial"/>
          <w:sz w:val="14"/>
          <w:szCs w:val="14"/>
          <w:lang w:val="en-US"/>
        </w:rPr>
      </w:pPr>
    </w:p>
    <w:p w14:paraId="6A92312E" w14:textId="77777777" w:rsidR="00ED0613" w:rsidRPr="00FE21AA" w:rsidRDefault="00ED0613" w:rsidP="00EF507C">
      <w:pPr>
        <w:spacing w:line="240" w:lineRule="auto"/>
        <w:ind w:left="540"/>
        <w:jc w:val="both"/>
        <w:rPr>
          <w:rFonts w:cs="Arial"/>
          <w:sz w:val="14"/>
          <w:szCs w:val="14"/>
          <w:lang w:val="en-US"/>
        </w:rPr>
      </w:pPr>
    </w:p>
    <w:p w14:paraId="05759BF7" w14:textId="36059121" w:rsidR="00A868D7" w:rsidRPr="00A7634C" w:rsidRDefault="00191619" w:rsidP="00A868D7">
      <w:pPr>
        <w:pStyle w:val="ListParagraph"/>
        <w:spacing w:after="0" w:line="240" w:lineRule="auto"/>
        <w:ind w:left="1080" w:hanging="540"/>
        <w:jc w:val="both"/>
        <w:rPr>
          <w:rFonts w:ascii="Arial" w:hAnsi="Arial" w:cs="Arial"/>
          <w:b/>
          <w:bCs/>
          <w:sz w:val="18"/>
          <w:szCs w:val="18"/>
        </w:rPr>
      </w:pPr>
      <w:r w:rsidRPr="00191619">
        <w:rPr>
          <w:rFonts w:ascii="Arial" w:hAnsi="Arial" w:cs="Arial"/>
          <w:b/>
          <w:bCs/>
          <w:sz w:val="18"/>
          <w:szCs w:val="18"/>
          <w:lang w:val="en-GB"/>
        </w:rPr>
        <w:t>16</w:t>
      </w:r>
      <w:r w:rsidR="001121A9" w:rsidRPr="00A7634C">
        <w:rPr>
          <w:rFonts w:ascii="Arial" w:hAnsi="Arial" w:cs="Arial"/>
          <w:b/>
          <w:bCs/>
          <w:sz w:val="18"/>
          <w:szCs w:val="18"/>
          <w:lang w:val="en-GB"/>
        </w:rPr>
        <w:t>.</w:t>
      </w:r>
      <w:r w:rsidRPr="00191619">
        <w:rPr>
          <w:rFonts w:ascii="Arial" w:hAnsi="Arial" w:cs="Arial"/>
          <w:b/>
          <w:bCs/>
          <w:sz w:val="18"/>
          <w:szCs w:val="18"/>
          <w:lang w:val="en-GB"/>
        </w:rPr>
        <w:t>2</w:t>
      </w:r>
      <w:r w:rsidR="00A868D7" w:rsidRPr="00A7634C">
        <w:rPr>
          <w:rFonts w:ascii="Arial" w:hAnsi="Arial" w:cs="Arial"/>
          <w:b/>
          <w:bCs/>
          <w:sz w:val="18"/>
          <w:szCs w:val="18"/>
        </w:rPr>
        <w:tab/>
        <w:t>Outstand</w:t>
      </w:r>
      <w:r w:rsidR="0090699D" w:rsidRPr="00A7634C">
        <w:rPr>
          <w:rFonts w:ascii="Arial" w:hAnsi="Arial" w:cs="Arial"/>
          <w:b/>
          <w:bCs/>
          <w:sz w:val="18"/>
          <w:szCs w:val="18"/>
        </w:rPr>
        <w:t xml:space="preserve">ing balances arising from sales and purchases of goods and </w:t>
      </w:r>
      <w:proofErr w:type="gramStart"/>
      <w:r w:rsidR="00A868D7" w:rsidRPr="00A7634C">
        <w:rPr>
          <w:rFonts w:ascii="Arial" w:hAnsi="Arial" w:cs="Arial"/>
          <w:b/>
          <w:bCs/>
          <w:sz w:val="18"/>
          <w:szCs w:val="18"/>
        </w:rPr>
        <w:t>services</w:t>
      </w:r>
      <w:proofErr w:type="gramEnd"/>
    </w:p>
    <w:p w14:paraId="0BECF593" w14:textId="77777777" w:rsidR="00495BE9" w:rsidRPr="00FE21AA" w:rsidRDefault="00495BE9" w:rsidP="008035E8">
      <w:pPr>
        <w:spacing w:line="240" w:lineRule="auto"/>
        <w:ind w:left="1080"/>
        <w:jc w:val="both"/>
        <w:rPr>
          <w:rFonts w:cs="Arial"/>
          <w:sz w:val="14"/>
          <w:szCs w:val="14"/>
          <w:lang w:val="en-US"/>
        </w:rPr>
      </w:pPr>
    </w:p>
    <w:p w14:paraId="1C95CDA3" w14:textId="3F2D5AC1" w:rsidR="004530B1" w:rsidRDefault="0090699D" w:rsidP="008035E8">
      <w:pPr>
        <w:spacing w:line="240" w:lineRule="auto"/>
        <w:ind w:left="1080"/>
        <w:jc w:val="thaiDistribute"/>
        <w:rPr>
          <w:rFonts w:cs="Arial"/>
          <w:sz w:val="18"/>
          <w:szCs w:val="18"/>
        </w:rPr>
      </w:pPr>
      <w:r w:rsidRPr="00A7634C">
        <w:rPr>
          <w:rFonts w:cs="Arial"/>
          <w:sz w:val="18"/>
          <w:szCs w:val="18"/>
        </w:rPr>
        <w:t>The outstanding balances</w:t>
      </w:r>
      <w:r w:rsidR="004530B1" w:rsidRPr="00A7634C">
        <w:rPr>
          <w:rFonts w:cs="Arial"/>
          <w:sz w:val="18"/>
          <w:szCs w:val="18"/>
        </w:rPr>
        <w:t xml:space="preserve"> at </w:t>
      </w:r>
      <w:r w:rsidRPr="00A7634C">
        <w:rPr>
          <w:rFonts w:cs="Arial"/>
          <w:sz w:val="18"/>
          <w:szCs w:val="18"/>
        </w:rPr>
        <w:t>the end of the reporting period in relation to transactions with related parties are as follows:</w:t>
      </w:r>
    </w:p>
    <w:p w14:paraId="49FF7F12" w14:textId="77777777" w:rsidR="008035E8" w:rsidRPr="008035E8" w:rsidRDefault="008035E8" w:rsidP="008035E8">
      <w:pPr>
        <w:spacing w:line="240" w:lineRule="auto"/>
        <w:ind w:left="1080"/>
        <w:jc w:val="both"/>
        <w:rPr>
          <w:rFonts w:cs="Arial"/>
          <w:sz w:val="14"/>
          <w:szCs w:val="14"/>
          <w:lang w:val="en-US"/>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FC35C1" w:rsidRPr="00A7634C" w14:paraId="5CB19AEA" w14:textId="77777777" w:rsidTr="00191619">
        <w:trPr>
          <w:trHeight w:val="20"/>
        </w:trPr>
        <w:tc>
          <w:tcPr>
            <w:tcW w:w="3989" w:type="dxa"/>
            <w:shd w:val="clear" w:color="auto" w:fill="auto"/>
            <w:vAlign w:val="bottom"/>
          </w:tcPr>
          <w:p w14:paraId="7C29359E" w14:textId="77777777" w:rsidR="00A868D7" w:rsidRPr="00A7634C" w:rsidRDefault="00A868D7" w:rsidP="00792D88">
            <w:pPr>
              <w:spacing w:line="240" w:lineRule="auto"/>
              <w:ind w:left="972"/>
              <w:rPr>
                <w:rFonts w:cs="Arial"/>
                <w:sz w:val="18"/>
                <w:szCs w:val="18"/>
              </w:rPr>
            </w:pPr>
          </w:p>
        </w:tc>
        <w:tc>
          <w:tcPr>
            <w:tcW w:w="5472" w:type="dxa"/>
            <w:gridSpan w:val="4"/>
            <w:shd w:val="clear" w:color="auto" w:fill="auto"/>
            <w:vAlign w:val="bottom"/>
          </w:tcPr>
          <w:p w14:paraId="53FAEF0D" w14:textId="13D2B1CF" w:rsidR="00A868D7" w:rsidRPr="00A7634C" w:rsidRDefault="005D2EA7" w:rsidP="00854B67">
            <w:pPr>
              <w:pBdr>
                <w:bottom w:val="single" w:sz="4" w:space="1" w:color="auto"/>
              </w:pBdr>
              <w:spacing w:line="240" w:lineRule="auto"/>
              <w:ind w:right="-72"/>
              <w:jc w:val="right"/>
              <w:rPr>
                <w:rFonts w:cs="Arial"/>
                <w:b/>
                <w:bCs/>
                <w:sz w:val="18"/>
                <w:szCs w:val="18"/>
              </w:rPr>
            </w:pPr>
            <w:r w:rsidRPr="00A7634C">
              <w:rPr>
                <w:rFonts w:cs="Arial"/>
                <w:b/>
                <w:bCs/>
                <w:spacing w:val="-2"/>
                <w:sz w:val="18"/>
                <w:szCs w:val="18"/>
              </w:rPr>
              <w:t>Unit</w:t>
            </w:r>
            <w:r w:rsidR="00A868D7" w:rsidRPr="00A7634C">
              <w:rPr>
                <w:rFonts w:cs="Arial"/>
                <w:b/>
                <w:bCs/>
                <w:spacing w:val="-2"/>
                <w:sz w:val="18"/>
                <w:szCs w:val="18"/>
              </w:rPr>
              <w:t>: Baht’</w:t>
            </w:r>
            <w:r w:rsidR="00191619" w:rsidRPr="00191619">
              <w:rPr>
                <w:rFonts w:cs="Arial"/>
                <w:b/>
                <w:bCs/>
                <w:spacing w:val="-2"/>
                <w:sz w:val="18"/>
                <w:szCs w:val="18"/>
              </w:rPr>
              <w:t>000</w:t>
            </w:r>
          </w:p>
        </w:tc>
      </w:tr>
      <w:tr w:rsidR="00FC35C1" w:rsidRPr="00A7634C" w14:paraId="619A13BB" w14:textId="77777777" w:rsidTr="00191619">
        <w:trPr>
          <w:trHeight w:val="20"/>
        </w:trPr>
        <w:tc>
          <w:tcPr>
            <w:tcW w:w="3989" w:type="dxa"/>
            <w:shd w:val="clear" w:color="auto" w:fill="auto"/>
            <w:vAlign w:val="bottom"/>
          </w:tcPr>
          <w:p w14:paraId="2490F101" w14:textId="77777777" w:rsidR="00BC347D" w:rsidRPr="00A7634C" w:rsidRDefault="00BC347D" w:rsidP="00792D88">
            <w:pPr>
              <w:spacing w:line="240" w:lineRule="auto"/>
              <w:ind w:left="972"/>
              <w:rPr>
                <w:rFonts w:cs="Arial"/>
                <w:sz w:val="18"/>
                <w:szCs w:val="18"/>
              </w:rPr>
            </w:pPr>
          </w:p>
        </w:tc>
        <w:tc>
          <w:tcPr>
            <w:tcW w:w="2736" w:type="dxa"/>
            <w:gridSpan w:val="2"/>
            <w:shd w:val="clear" w:color="auto" w:fill="auto"/>
            <w:vAlign w:val="bottom"/>
          </w:tcPr>
          <w:p w14:paraId="677A7FB7"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61826CD7"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c>
          <w:tcPr>
            <w:tcW w:w="2736" w:type="dxa"/>
            <w:gridSpan w:val="2"/>
            <w:shd w:val="clear" w:color="auto" w:fill="auto"/>
            <w:vAlign w:val="bottom"/>
          </w:tcPr>
          <w:p w14:paraId="63965A61"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Separate</w:t>
            </w:r>
          </w:p>
          <w:p w14:paraId="1A16391F" w14:textId="77777777" w:rsidR="00BC347D" w:rsidRPr="00A7634C" w:rsidRDefault="00BC347D"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2C78DD" w:rsidRPr="00A7634C" w14:paraId="18014C44" w14:textId="77777777" w:rsidTr="00191619">
        <w:trPr>
          <w:trHeight w:val="60"/>
        </w:trPr>
        <w:tc>
          <w:tcPr>
            <w:tcW w:w="3989" w:type="dxa"/>
            <w:shd w:val="clear" w:color="auto" w:fill="auto"/>
            <w:vAlign w:val="bottom"/>
          </w:tcPr>
          <w:p w14:paraId="6EF3D2FC" w14:textId="77777777" w:rsidR="002C78DD" w:rsidRPr="00A7634C" w:rsidRDefault="002C78DD" w:rsidP="002C78DD">
            <w:pPr>
              <w:spacing w:line="240" w:lineRule="auto"/>
              <w:ind w:left="972"/>
              <w:rPr>
                <w:rFonts w:cs="Arial"/>
                <w:b/>
                <w:bCs/>
                <w:spacing w:val="-4"/>
                <w:sz w:val="18"/>
                <w:szCs w:val="18"/>
              </w:rPr>
            </w:pPr>
          </w:p>
        </w:tc>
        <w:tc>
          <w:tcPr>
            <w:tcW w:w="1368" w:type="dxa"/>
            <w:shd w:val="clear" w:color="auto" w:fill="auto"/>
            <w:vAlign w:val="bottom"/>
          </w:tcPr>
          <w:p w14:paraId="1AF1F686" w14:textId="16AD432A" w:rsidR="002C78DD" w:rsidRPr="00A7634C" w:rsidRDefault="00191619" w:rsidP="002C78DD">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shd w:val="clear" w:color="auto" w:fill="auto"/>
            <w:vAlign w:val="bottom"/>
          </w:tcPr>
          <w:p w14:paraId="4F8B3896" w14:textId="7701ED73" w:rsidR="002C78DD" w:rsidRPr="00A7634C" w:rsidRDefault="00191619" w:rsidP="002C78DD">
            <w:pPr>
              <w:spacing w:line="240" w:lineRule="auto"/>
              <w:ind w:right="-72"/>
              <w:jc w:val="right"/>
              <w:rPr>
                <w:rFonts w:cs="Arial"/>
                <w:b/>
                <w:bCs/>
                <w:snapToGrid w:val="0"/>
                <w:sz w:val="18"/>
                <w:szCs w:val="18"/>
                <w:cs/>
              </w:rPr>
            </w:pPr>
            <w:r w:rsidRPr="00191619">
              <w:rPr>
                <w:rFonts w:cs="Arial"/>
                <w:b/>
                <w:sz w:val="18"/>
                <w:szCs w:val="18"/>
              </w:rPr>
              <w:t>31</w:t>
            </w:r>
            <w:r w:rsidR="002C78DD" w:rsidRPr="00A7634C">
              <w:rPr>
                <w:rFonts w:cs="Arial"/>
                <w:b/>
                <w:sz w:val="18"/>
                <w:szCs w:val="18"/>
              </w:rPr>
              <w:t xml:space="preserve"> December</w:t>
            </w:r>
          </w:p>
        </w:tc>
        <w:tc>
          <w:tcPr>
            <w:tcW w:w="1368" w:type="dxa"/>
            <w:shd w:val="clear" w:color="auto" w:fill="auto"/>
            <w:vAlign w:val="bottom"/>
          </w:tcPr>
          <w:p w14:paraId="2B06BE64" w14:textId="2188B1A4" w:rsidR="002C78DD" w:rsidRPr="00A7634C" w:rsidRDefault="00191619" w:rsidP="002C78DD">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FC35C1">
              <w:rPr>
                <w:rFonts w:cs="Arial"/>
                <w:b/>
                <w:bCs/>
                <w:spacing w:val="-4"/>
                <w:sz w:val="18"/>
                <w:szCs w:val="18"/>
              </w:rPr>
              <w:t xml:space="preserve"> </w:t>
            </w:r>
            <w:r w:rsidR="002C78DD">
              <w:rPr>
                <w:rFonts w:cs="Arial"/>
                <w:b/>
                <w:bCs/>
                <w:spacing w:val="-4"/>
                <w:sz w:val="18"/>
                <w:szCs w:val="18"/>
              </w:rPr>
              <w:t>September</w:t>
            </w:r>
          </w:p>
        </w:tc>
        <w:tc>
          <w:tcPr>
            <w:tcW w:w="1368" w:type="dxa"/>
            <w:shd w:val="clear" w:color="auto" w:fill="auto"/>
            <w:vAlign w:val="bottom"/>
          </w:tcPr>
          <w:p w14:paraId="3CC2CB62" w14:textId="4EB0886C" w:rsidR="002C78DD" w:rsidRPr="00A7634C" w:rsidRDefault="00191619" w:rsidP="002C78DD">
            <w:pPr>
              <w:spacing w:line="240" w:lineRule="auto"/>
              <w:ind w:right="-72"/>
              <w:jc w:val="right"/>
              <w:rPr>
                <w:rFonts w:cs="Arial"/>
                <w:b/>
                <w:bCs/>
                <w:snapToGrid w:val="0"/>
                <w:sz w:val="18"/>
                <w:szCs w:val="18"/>
                <w:cs/>
              </w:rPr>
            </w:pPr>
            <w:r w:rsidRPr="00191619">
              <w:rPr>
                <w:rFonts w:cs="Arial"/>
                <w:b/>
                <w:sz w:val="18"/>
                <w:szCs w:val="18"/>
              </w:rPr>
              <w:t>31</w:t>
            </w:r>
            <w:r w:rsidR="002C78DD" w:rsidRPr="00A7634C">
              <w:rPr>
                <w:rFonts w:cs="Arial"/>
                <w:b/>
                <w:sz w:val="18"/>
                <w:szCs w:val="18"/>
              </w:rPr>
              <w:t xml:space="preserve"> December</w:t>
            </w:r>
          </w:p>
        </w:tc>
      </w:tr>
      <w:tr w:rsidR="002C78DD" w:rsidRPr="00A7634C" w14:paraId="42ABF2F9" w14:textId="77777777" w:rsidTr="00191619">
        <w:trPr>
          <w:trHeight w:val="20"/>
        </w:trPr>
        <w:tc>
          <w:tcPr>
            <w:tcW w:w="3989" w:type="dxa"/>
            <w:shd w:val="clear" w:color="auto" w:fill="auto"/>
            <w:vAlign w:val="bottom"/>
          </w:tcPr>
          <w:p w14:paraId="04D78222" w14:textId="77777777" w:rsidR="002C78DD" w:rsidRPr="00A7634C" w:rsidRDefault="002C78DD" w:rsidP="002C78DD">
            <w:pPr>
              <w:spacing w:line="240" w:lineRule="auto"/>
              <w:ind w:left="972"/>
              <w:rPr>
                <w:rFonts w:cs="Arial"/>
                <w:b/>
                <w:bCs/>
                <w:sz w:val="18"/>
                <w:szCs w:val="18"/>
              </w:rPr>
            </w:pPr>
          </w:p>
        </w:tc>
        <w:tc>
          <w:tcPr>
            <w:tcW w:w="1368" w:type="dxa"/>
            <w:shd w:val="clear" w:color="auto" w:fill="auto"/>
            <w:vAlign w:val="bottom"/>
          </w:tcPr>
          <w:p w14:paraId="5AA7F305" w14:textId="575F69CF" w:rsidR="002C78DD" w:rsidRPr="00A7634C"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7822E825" w14:textId="1A29E9CA" w:rsidR="002C78DD" w:rsidRPr="00A7634C"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c>
          <w:tcPr>
            <w:tcW w:w="1368" w:type="dxa"/>
            <w:shd w:val="clear" w:color="auto" w:fill="auto"/>
            <w:vAlign w:val="bottom"/>
          </w:tcPr>
          <w:p w14:paraId="6E30D1C5" w14:textId="5F4D1C61" w:rsidR="002C78DD" w:rsidRPr="00A7634C"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61EC55FF" w14:textId="4787D593" w:rsidR="002C78DD" w:rsidRPr="00A7634C"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2C78DD" w:rsidRPr="00A7634C" w14:paraId="2CD4A01F" w14:textId="77777777" w:rsidTr="00191619">
        <w:trPr>
          <w:trHeight w:val="20"/>
        </w:trPr>
        <w:tc>
          <w:tcPr>
            <w:tcW w:w="3989" w:type="dxa"/>
            <w:shd w:val="clear" w:color="auto" w:fill="auto"/>
            <w:vAlign w:val="bottom"/>
          </w:tcPr>
          <w:p w14:paraId="59952468" w14:textId="77777777" w:rsidR="002C78DD" w:rsidRPr="00A7634C" w:rsidRDefault="002C78DD" w:rsidP="002C78DD">
            <w:pPr>
              <w:spacing w:line="240" w:lineRule="auto"/>
              <w:ind w:left="972"/>
              <w:rPr>
                <w:rFonts w:cs="Arial"/>
                <w:b/>
                <w:bCs/>
                <w:sz w:val="8"/>
                <w:szCs w:val="8"/>
              </w:rPr>
            </w:pPr>
          </w:p>
        </w:tc>
        <w:tc>
          <w:tcPr>
            <w:tcW w:w="1368" w:type="dxa"/>
            <w:shd w:val="clear" w:color="auto" w:fill="auto"/>
            <w:vAlign w:val="bottom"/>
          </w:tcPr>
          <w:p w14:paraId="49A27D7A" w14:textId="77777777" w:rsidR="002C78DD" w:rsidRPr="00A7634C" w:rsidRDefault="002C78DD" w:rsidP="002C78DD">
            <w:pPr>
              <w:spacing w:line="240" w:lineRule="auto"/>
              <w:ind w:right="-72"/>
              <w:jc w:val="right"/>
              <w:rPr>
                <w:rFonts w:cs="Arial"/>
                <w:sz w:val="8"/>
                <w:szCs w:val="8"/>
              </w:rPr>
            </w:pPr>
          </w:p>
        </w:tc>
        <w:tc>
          <w:tcPr>
            <w:tcW w:w="1368" w:type="dxa"/>
            <w:shd w:val="clear" w:color="auto" w:fill="auto"/>
            <w:vAlign w:val="bottom"/>
          </w:tcPr>
          <w:p w14:paraId="79B48709" w14:textId="77777777" w:rsidR="002C78DD" w:rsidRPr="00A7634C" w:rsidRDefault="002C78DD" w:rsidP="002C78DD">
            <w:pPr>
              <w:spacing w:line="240" w:lineRule="auto"/>
              <w:ind w:right="-72"/>
              <w:jc w:val="right"/>
              <w:rPr>
                <w:rFonts w:cs="Arial"/>
                <w:sz w:val="8"/>
                <w:szCs w:val="8"/>
              </w:rPr>
            </w:pPr>
          </w:p>
        </w:tc>
        <w:tc>
          <w:tcPr>
            <w:tcW w:w="1368" w:type="dxa"/>
            <w:shd w:val="clear" w:color="auto" w:fill="auto"/>
            <w:vAlign w:val="bottom"/>
          </w:tcPr>
          <w:p w14:paraId="1DAD5CAF" w14:textId="77777777" w:rsidR="002C78DD" w:rsidRPr="00A7634C" w:rsidRDefault="002C78DD" w:rsidP="002C78DD">
            <w:pPr>
              <w:spacing w:line="240" w:lineRule="auto"/>
              <w:ind w:right="-72"/>
              <w:jc w:val="right"/>
              <w:rPr>
                <w:rFonts w:cs="Arial"/>
                <w:sz w:val="8"/>
                <w:szCs w:val="8"/>
              </w:rPr>
            </w:pPr>
          </w:p>
        </w:tc>
        <w:tc>
          <w:tcPr>
            <w:tcW w:w="1368" w:type="dxa"/>
            <w:shd w:val="clear" w:color="auto" w:fill="auto"/>
            <w:vAlign w:val="bottom"/>
          </w:tcPr>
          <w:p w14:paraId="1EC95528" w14:textId="77777777" w:rsidR="002C78DD" w:rsidRPr="00A7634C" w:rsidRDefault="002C78DD" w:rsidP="002C78DD">
            <w:pPr>
              <w:spacing w:line="240" w:lineRule="auto"/>
              <w:ind w:right="-72"/>
              <w:jc w:val="right"/>
              <w:rPr>
                <w:rFonts w:cs="Arial"/>
                <w:sz w:val="8"/>
                <w:szCs w:val="8"/>
              </w:rPr>
            </w:pPr>
          </w:p>
        </w:tc>
      </w:tr>
      <w:tr w:rsidR="002C78DD" w:rsidRPr="00A7634C" w14:paraId="5F405E78" w14:textId="77777777" w:rsidTr="00191619">
        <w:trPr>
          <w:trHeight w:val="20"/>
        </w:trPr>
        <w:tc>
          <w:tcPr>
            <w:tcW w:w="3989" w:type="dxa"/>
            <w:shd w:val="clear" w:color="auto" w:fill="auto"/>
            <w:vAlign w:val="bottom"/>
          </w:tcPr>
          <w:p w14:paraId="740F8EC3" w14:textId="77777777" w:rsidR="002C78DD" w:rsidRPr="00A7634C" w:rsidRDefault="002C78DD" w:rsidP="002C78DD">
            <w:pPr>
              <w:spacing w:line="240" w:lineRule="auto"/>
              <w:ind w:left="972"/>
              <w:rPr>
                <w:rFonts w:cs="Arial"/>
                <w:b/>
                <w:bCs/>
                <w:sz w:val="18"/>
                <w:szCs w:val="18"/>
              </w:rPr>
            </w:pPr>
            <w:r w:rsidRPr="00A7634C">
              <w:rPr>
                <w:rFonts w:cs="Arial"/>
                <w:b/>
                <w:bCs/>
                <w:sz w:val="18"/>
                <w:szCs w:val="18"/>
              </w:rPr>
              <w:t>Trade accounts receivable</w:t>
            </w:r>
          </w:p>
        </w:tc>
        <w:tc>
          <w:tcPr>
            <w:tcW w:w="1368" w:type="dxa"/>
            <w:shd w:val="clear" w:color="auto" w:fill="auto"/>
            <w:vAlign w:val="bottom"/>
          </w:tcPr>
          <w:p w14:paraId="13E4D650"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4CFE7E1F"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5A395AE7"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6561427B" w14:textId="77777777" w:rsidR="002C78DD" w:rsidRPr="00A7634C" w:rsidRDefault="002C78DD" w:rsidP="002C78DD">
            <w:pPr>
              <w:spacing w:line="240" w:lineRule="auto"/>
              <w:ind w:right="-72"/>
              <w:jc w:val="right"/>
              <w:rPr>
                <w:rFonts w:cs="Arial"/>
                <w:sz w:val="18"/>
                <w:szCs w:val="18"/>
              </w:rPr>
            </w:pPr>
          </w:p>
        </w:tc>
      </w:tr>
      <w:tr w:rsidR="002C78DD" w:rsidRPr="00A7634C" w14:paraId="4A46CAD6" w14:textId="77777777" w:rsidTr="00191619">
        <w:trPr>
          <w:trHeight w:val="20"/>
        </w:trPr>
        <w:tc>
          <w:tcPr>
            <w:tcW w:w="3989" w:type="dxa"/>
            <w:shd w:val="clear" w:color="auto" w:fill="auto"/>
            <w:vAlign w:val="bottom"/>
          </w:tcPr>
          <w:p w14:paraId="4375101D" w14:textId="77777777" w:rsidR="002C78DD" w:rsidRPr="00A7634C" w:rsidRDefault="002C78DD" w:rsidP="002C78DD">
            <w:pPr>
              <w:spacing w:line="240" w:lineRule="auto"/>
              <w:ind w:left="972"/>
              <w:rPr>
                <w:rFonts w:cs="Arial"/>
                <w:sz w:val="18"/>
                <w:szCs w:val="18"/>
              </w:rPr>
            </w:pPr>
            <w:r w:rsidRPr="00A7634C">
              <w:rPr>
                <w:rFonts w:cs="Arial"/>
                <w:sz w:val="18"/>
                <w:szCs w:val="18"/>
              </w:rPr>
              <w:t>Related companies</w:t>
            </w:r>
          </w:p>
        </w:tc>
        <w:tc>
          <w:tcPr>
            <w:tcW w:w="1368" w:type="dxa"/>
            <w:shd w:val="clear" w:color="auto" w:fill="auto"/>
            <w:vAlign w:val="bottom"/>
          </w:tcPr>
          <w:p w14:paraId="7CF7FF4C" w14:textId="4834E1C4" w:rsidR="002C78DD" w:rsidRPr="00A7634C" w:rsidRDefault="00191619" w:rsidP="002C78DD">
            <w:pPr>
              <w:pBdr>
                <w:bottom w:val="double" w:sz="4" w:space="1" w:color="auto"/>
              </w:pBdr>
              <w:spacing w:line="240" w:lineRule="auto"/>
              <w:ind w:right="-72"/>
              <w:jc w:val="right"/>
              <w:rPr>
                <w:rFonts w:cs="Arial"/>
                <w:sz w:val="18"/>
                <w:szCs w:val="18"/>
                <w:lang w:val="en-US"/>
              </w:rPr>
            </w:pPr>
            <w:r w:rsidRPr="00191619">
              <w:rPr>
                <w:rFonts w:cs="Arial"/>
                <w:sz w:val="18"/>
                <w:szCs w:val="18"/>
              </w:rPr>
              <w:t>381</w:t>
            </w:r>
          </w:p>
        </w:tc>
        <w:tc>
          <w:tcPr>
            <w:tcW w:w="1368" w:type="dxa"/>
            <w:shd w:val="clear" w:color="auto" w:fill="auto"/>
            <w:vAlign w:val="bottom"/>
          </w:tcPr>
          <w:p w14:paraId="510A13D9" w14:textId="16544008"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4</w:t>
            </w:r>
            <w:r w:rsidR="002C78DD" w:rsidRPr="00A7634C">
              <w:rPr>
                <w:rFonts w:cs="Arial"/>
                <w:sz w:val="18"/>
                <w:szCs w:val="18"/>
              </w:rPr>
              <w:t>,</w:t>
            </w:r>
            <w:r w:rsidRPr="00191619">
              <w:rPr>
                <w:rFonts w:cs="Arial"/>
                <w:sz w:val="18"/>
                <w:szCs w:val="18"/>
              </w:rPr>
              <w:t>671</w:t>
            </w:r>
          </w:p>
        </w:tc>
        <w:tc>
          <w:tcPr>
            <w:tcW w:w="1368" w:type="dxa"/>
            <w:shd w:val="clear" w:color="auto" w:fill="auto"/>
            <w:vAlign w:val="bottom"/>
          </w:tcPr>
          <w:p w14:paraId="0AA854CF" w14:textId="3C330F3E" w:rsidR="002C78DD" w:rsidRPr="00A7634C" w:rsidRDefault="00191619" w:rsidP="002C78DD">
            <w:pPr>
              <w:pBdr>
                <w:bottom w:val="double" w:sz="4" w:space="1" w:color="auto"/>
              </w:pBdr>
              <w:spacing w:line="240" w:lineRule="auto"/>
              <w:ind w:right="-72"/>
              <w:jc w:val="right"/>
              <w:rPr>
                <w:rFonts w:cs="Arial"/>
                <w:sz w:val="18"/>
                <w:szCs w:val="18"/>
                <w:lang w:val="en-US"/>
              </w:rPr>
            </w:pPr>
            <w:r w:rsidRPr="00191619">
              <w:rPr>
                <w:rFonts w:cs="Arial"/>
                <w:sz w:val="18"/>
                <w:szCs w:val="18"/>
              </w:rPr>
              <w:t>32</w:t>
            </w:r>
          </w:p>
        </w:tc>
        <w:tc>
          <w:tcPr>
            <w:tcW w:w="1368" w:type="dxa"/>
            <w:shd w:val="clear" w:color="auto" w:fill="auto"/>
            <w:vAlign w:val="bottom"/>
          </w:tcPr>
          <w:p w14:paraId="76CA4F08" w14:textId="0A23A291" w:rsidR="002C78DD" w:rsidRPr="00A7634C" w:rsidRDefault="002C78DD" w:rsidP="002C78DD">
            <w:pPr>
              <w:pBdr>
                <w:bottom w:val="double" w:sz="4" w:space="1" w:color="auto"/>
              </w:pBdr>
              <w:spacing w:line="240" w:lineRule="auto"/>
              <w:ind w:right="-72"/>
              <w:jc w:val="right"/>
              <w:rPr>
                <w:rFonts w:cs="Arial"/>
                <w:sz w:val="18"/>
                <w:szCs w:val="18"/>
                <w:lang w:val="en-US"/>
              </w:rPr>
            </w:pPr>
            <w:r w:rsidRPr="00A7634C">
              <w:rPr>
                <w:rFonts w:cs="Arial"/>
                <w:sz w:val="18"/>
                <w:szCs w:val="18"/>
                <w:lang w:val="en-US"/>
              </w:rPr>
              <w:t>-</w:t>
            </w:r>
          </w:p>
        </w:tc>
      </w:tr>
      <w:tr w:rsidR="002C78DD" w:rsidRPr="00A7634C" w14:paraId="196DB58F" w14:textId="77777777" w:rsidTr="00191619">
        <w:trPr>
          <w:trHeight w:val="20"/>
        </w:trPr>
        <w:tc>
          <w:tcPr>
            <w:tcW w:w="3989" w:type="dxa"/>
            <w:shd w:val="clear" w:color="auto" w:fill="auto"/>
            <w:vAlign w:val="bottom"/>
          </w:tcPr>
          <w:p w14:paraId="18E040FF" w14:textId="77777777" w:rsidR="002C78DD" w:rsidRPr="00A7634C" w:rsidRDefault="002C78DD" w:rsidP="002C78DD">
            <w:pPr>
              <w:spacing w:line="240" w:lineRule="auto"/>
              <w:ind w:left="972"/>
              <w:jc w:val="right"/>
              <w:rPr>
                <w:rFonts w:cs="Arial"/>
                <w:sz w:val="12"/>
                <w:szCs w:val="12"/>
              </w:rPr>
            </w:pPr>
          </w:p>
        </w:tc>
        <w:tc>
          <w:tcPr>
            <w:tcW w:w="1368" w:type="dxa"/>
            <w:shd w:val="clear" w:color="auto" w:fill="auto"/>
            <w:vAlign w:val="bottom"/>
          </w:tcPr>
          <w:p w14:paraId="6E2A3486"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642DFA3B"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52E58585"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4A402239" w14:textId="77777777" w:rsidR="002C78DD" w:rsidRPr="00A7634C" w:rsidRDefault="002C78DD" w:rsidP="002C78DD">
            <w:pPr>
              <w:spacing w:line="240" w:lineRule="auto"/>
              <w:ind w:right="-72"/>
              <w:jc w:val="right"/>
              <w:rPr>
                <w:rFonts w:cs="Arial"/>
                <w:sz w:val="12"/>
                <w:szCs w:val="12"/>
              </w:rPr>
            </w:pPr>
          </w:p>
        </w:tc>
      </w:tr>
      <w:tr w:rsidR="002C78DD" w:rsidRPr="00A7634C" w14:paraId="2CFB0C7F" w14:textId="77777777" w:rsidTr="00191619">
        <w:trPr>
          <w:trHeight w:val="20"/>
        </w:trPr>
        <w:tc>
          <w:tcPr>
            <w:tcW w:w="3989" w:type="dxa"/>
            <w:shd w:val="clear" w:color="auto" w:fill="auto"/>
            <w:vAlign w:val="bottom"/>
          </w:tcPr>
          <w:p w14:paraId="7F9489D3" w14:textId="4769428B" w:rsidR="002C78DD" w:rsidRPr="00A7634C" w:rsidRDefault="002C78DD" w:rsidP="002C78DD">
            <w:pPr>
              <w:spacing w:line="240" w:lineRule="auto"/>
              <w:ind w:left="972"/>
              <w:rPr>
                <w:rFonts w:cs="Arial"/>
                <w:sz w:val="18"/>
                <w:szCs w:val="18"/>
              </w:rPr>
            </w:pPr>
            <w:r w:rsidRPr="00A7634C">
              <w:rPr>
                <w:rFonts w:cs="Arial"/>
                <w:b/>
                <w:bCs/>
                <w:sz w:val="18"/>
                <w:szCs w:val="18"/>
              </w:rPr>
              <w:t>Trade accounts payable</w:t>
            </w:r>
          </w:p>
        </w:tc>
        <w:tc>
          <w:tcPr>
            <w:tcW w:w="1368" w:type="dxa"/>
            <w:shd w:val="clear" w:color="auto" w:fill="auto"/>
            <w:vAlign w:val="bottom"/>
          </w:tcPr>
          <w:p w14:paraId="007857A5"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23C70F50"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26A336A6"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5E744154" w14:textId="77777777" w:rsidR="002C78DD" w:rsidRPr="00A7634C" w:rsidRDefault="002C78DD" w:rsidP="002C78DD">
            <w:pPr>
              <w:spacing w:line="240" w:lineRule="auto"/>
              <w:ind w:right="-72"/>
              <w:jc w:val="right"/>
              <w:rPr>
                <w:rFonts w:cs="Arial"/>
                <w:sz w:val="18"/>
                <w:szCs w:val="18"/>
              </w:rPr>
            </w:pPr>
          </w:p>
        </w:tc>
      </w:tr>
      <w:tr w:rsidR="002C78DD" w:rsidRPr="00A7634C" w14:paraId="30AF16B9" w14:textId="77777777" w:rsidTr="00191619">
        <w:trPr>
          <w:trHeight w:val="20"/>
        </w:trPr>
        <w:tc>
          <w:tcPr>
            <w:tcW w:w="3989" w:type="dxa"/>
            <w:shd w:val="clear" w:color="auto" w:fill="auto"/>
            <w:vAlign w:val="bottom"/>
          </w:tcPr>
          <w:p w14:paraId="41013091" w14:textId="08E9C637" w:rsidR="002C78DD" w:rsidRPr="00A7634C" w:rsidRDefault="002C78DD" w:rsidP="002C78DD">
            <w:pPr>
              <w:spacing w:line="240" w:lineRule="auto"/>
              <w:ind w:left="972"/>
              <w:rPr>
                <w:rFonts w:cs="Arial"/>
                <w:sz w:val="18"/>
                <w:szCs w:val="18"/>
              </w:rPr>
            </w:pPr>
            <w:r w:rsidRPr="00A7634C">
              <w:rPr>
                <w:rFonts w:cs="Arial"/>
                <w:sz w:val="18"/>
                <w:szCs w:val="18"/>
              </w:rPr>
              <w:t>Subsidiary</w:t>
            </w:r>
          </w:p>
        </w:tc>
        <w:tc>
          <w:tcPr>
            <w:tcW w:w="1368" w:type="dxa"/>
            <w:shd w:val="clear" w:color="auto" w:fill="auto"/>
            <w:vAlign w:val="bottom"/>
          </w:tcPr>
          <w:p w14:paraId="65B10AA8" w14:textId="19A2029C" w:rsidR="002C78DD" w:rsidRPr="00A7634C" w:rsidRDefault="006A3E10" w:rsidP="002C78DD">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53F2C305" w14:textId="38683037" w:rsidR="002C78DD" w:rsidRPr="00A7634C" w:rsidRDefault="002C78DD" w:rsidP="002C78DD">
            <w:pPr>
              <w:spacing w:line="240" w:lineRule="auto"/>
              <w:ind w:right="-72"/>
              <w:jc w:val="right"/>
              <w:rPr>
                <w:rFonts w:cs="Arial"/>
                <w:sz w:val="18"/>
                <w:szCs w:val="18"/>
              </w:rPr>
            </w:pPr>
            <w:r w:rsidRPr="00A7634C">
              <w:rPr>
                <w:rFonts w:cs="Arial"/>
                <w:sz w:val="18"/>
                <w:szCs w:val="18"/>
              </w:rPr>
              <w:t>-</w:t>
            </w:r>
          </w:p>
        </w:tc>
        <w:tc>
          <w:tcPr>
            <w:tcW w:w="1368" w:type="dxa"/>
            <w:shd w:val="clear" w:color="auto" w:fill="auto"/>
            <w:vAlign w:val="bottom"/>
          </w:tcPr>
          <w:p w14:paraId="2330778D" w14:textId="1AD82DBA" w:rsidR="002C78DD" w:rsidRPr="00A7634C" w:rsidRDefault="00191619" w:rsidP="002C78DD">
            <w:pPr>
              <w:spacing w:line="240" w:lineRule="auto"/>
              <w:ind w:right="-72"/>
              <w:jc w:val="right"/>
              <w:rPr>
                <w:rFonts w:cs="Arial"/>
                <w:sz w:val="18"/>
                <w:szCs w:val="18"/>
              </w:rPr>
            </w:pPr>
            <w:r w:rsidRPr="00191619">
              <w:rPr>
                <w:rFonts w:cs="Arial"/>
                <w:sz w:val="18"/>
                <w:szCs w:val="18"/>
              </w:rPr>
              <w:t>304</w:t>
            </w:r>
          </w:p>
        </w:tc>
        <w:tc>
          <w:tcPr>
            <w:tcW w:w="1368" w:type="dxa"/>
            <w:shd w:val="clear" w:color="auto" w:fill="auto"/>
            <w:vAlign w:val="bottom"/>
          </w:tcPr>
          <w:p w14:paraId="156722CF" w14:textId="421E2559" w:rsidR="002C78DD" w:rsidRPr="00A7634C" w:rsidRDefault="00191619" w:rsidP="002C78DD">
            <w:pPr>
              <w:spacing w:line="240" w:lineRule="auto"/>
              <w:ind w:right="-72"/>
              <w:jc w:val="right"/>
              <w:rPr>
                <w:rFonts w:cs="Arial"/>
                <w:sz w:val="18"/>
                <w:szCs w:val="18"/>
              </w:rPr>
            </w:pPr>
            <w:r w:rsidRPr="00191619">
              <w:rPr>
                <w:rFonts w:cs="Arial"/>
                <w:sz w:val="18"/>
                <w:szCs w:val="18"/>
              </w:rPr>
              <w:t>1</w:t>
            </w:r>
            <w:r w:rsidR="002C78DD" w:rsidRPr="00A7634C">
              <w:rPr>
                <w:rFonts w:cs="Arial"/>
                <w:sz w:val="18"/>
                <w:szCs w:val="18"/>
              </w:rPr>
              <w:t>,</w:t>
            </w:r>
            <w:r w:rsidRPr="00191619">
              <w:rPr>
                <w:rFonts w:cs="Arial"/>
                <w:sz w:val="18"/>
                <w:szCs w:val="18"/>
              </w:rPr>
              <w:t>145</w:t>
            </w:r>
          </w:p>
        </w:tc>
      </w:tr>
      <w:tr w:rsidR="002C78DD" w:rsidRPr="00A7634C" w14:paraId="5D3AFD84" w14:textId="77777777" w:rsidTr="00191619">
        <w:trPr>
          <w:trHeight w:val="20"/>
        </w:trPr>
        <w:tc>
          <w:tcPr>
            <w:tcW w:w="3989" w:type="dxa"/>
            <w:shd w:val="clear" w:color="auto" w:fill="auto"/>
            <w:vAlign w:val="bottom"/>
          </w:tcPr>
          <w:p w14:paraId="5064F41E" w14:textId="77777777" w:rsidR="002C78DD" w:rsidRPr="00A7634C" w:rsidRDefault="002C78DD" w:rsidP="002C78DD">
            <w:pPr>
              <w:spacing w:line="240" w:lineRule="auto"/>
              <w:ind w:left="972"/>
              <w:rPr>
                <w:rFonts w:cs="Arial"/>
                <w:sz w:val="18"/>
                <w:szCs w:val="18"/>
              </w:rPr>
            </w:pPr>
            <w:r w:rsidRPr="00A7634C">
              <w:rPr>
                <w:rFonts w:cs="Arial"/>
                <w:sz w:val="18"/>
                <w:szCs w:val="18"/>
              </w:rPr>
              <w:t>Related companies</w:t>
            </w:r>
          </w:p>
        </w:tc>
        <w:tc>
          <w:tcPr>
            <w:tcW w:w="1368" w:type="dxa"/>
            <w:shd w:val="clear" w:color="auto" w:fill="auto"/>
            <w:vAlign w:val="bottom"/>
          </w:tcPr>
          <w:p w14:paraId="4BF602BB" w14:textId="792AE0F0" w:rsidR="002C78DD" w:rsidRPr="00A7634C"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410</w:t>
            </w:r>
          </w:p>
        </w:tc>
        <w:tc>
          <w:tcPr>
            <w:tcW w:w="1368" w:type="dxa"/>
            <w:shd w:val="clear" w:color="auto" w:fill="auto"/>
            <w:vAlign w:val="bottom"/>
          </w:tcPr>
          <w:p w14:paraId="37D3A5FD" w14:textId="28D8FD40" w:rsidR="002C78DD" w:rsidRPr="00A7634C"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34</w:t>
            </w:r>
          </w:p>
        </w:tc>
        <w:tc>
          <w:tcPr>
            <w:tcW w:w="1368" w:type="dxa"/>
            <w:shd w:val="clear" w:color="auto" w:fill="auto"/>
            <w:vAlign w:val="bottom"/>
          </w:tcPr>
          <w:p w14:paraId="4D939D85" w14:textId="05B26C17" w:rsidR="002C78DD" w:rsidRPr="00A7634C"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22</w:t>
            </w:r>
          </w:p>
        </w:tc>
        <w:tc>
          <w:tcPr>
            <w:tcW w:w="1368" w:type="dxa"/>
            <w:shd w:val="clear" w:color="auto" w:fill="auto"/>
            <w:vAlign w:val="bottom"/>
          </w:tcPr>
          <w:p w14:paraId="330EE384" w14:textId="10F4E562" w:rsidR="002C78DD" w:rsidRPr="00A7634C"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10</w:t>
            </w:r>
          </w:p>
        </w:tc>
      </w:tr>
      <w:tr w:rsidR="002C78DD" w:rsidRPr="00A7634C" w14:paraId="5E60AAF9" w14:textId="77777777" w:rsidTr="00191619">
        <w:trPr>
          <w:trHeight w:val="20"/>
        </w:trPr>
        <w:tc>
          <w:tcPr>
            <w:tcW w:w="3989" w:type="dxa"/>
            <w:shd w:val="clear" w:color="auto" w:fill="auto"/>
            <w:vAlign w:val="bottom"/>
          </w:tcPr>
          <w:p w14:paraId="436C9169" w14:textId="77777777" w:rsidR="002C78DD" w:rsidRPr="00A7634C" w:rsidRDefault="002C78DD" w:rsidP="002C78DD">
            <w:pPr>
              <w:spacing w:line="240" w:lineRule="auto"/>
              <w:ind w:left="972"/>
              <w:rPr>
                <w:rFonts w:cs="Arial"/>
                <w:b/>
                <w:bCs/>
                <w:sz w:val="12"/>
                <w:szCs w:val="12"/>
              </w:rPr>
            </w:pPr>
          </w:p>
        </w:tc>
        <w:tc>
          <w:tcPr>
            <w:tcW w:w="1368" w:type="dxa"/>
            <w:shd w:val="clear" w:color="auto" w:fill="auto"/>
            <w:vAlign w:val="bottom"/>
          </w:tcPr>
          <w:p w14:paraId="37133785"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7745C301"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4A56E776"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02FA7B81" w14:textId="77777777" w:rsidR="002C78DD" w:rsidRPr="00A7634C" w:rsidRDefault="002C78DD" w:rsidP="002C78DD">
            <w:pPr>
              <w:spacing w:line="240" w:lineRule="auto"/>
              <w:ind w:right="-72"/>
              <w:jc w:val="right"/>
              <w:rPr>
                <w:rFonts w:cs="Arial"/>
                <w:sz w:val="12"/>
                <w:szCs w:val="12"/>
              </w:rPr>
            </w:pPr>
          </w:p>
        </w:tc>
      </w:tr>
      <w:tr w:rsidR="002C78DD" w:rsidRPr="00A7634C" w14:paraId="26E3D94D" w14:textId="77777777" w:rsidTr="00191619">
        <w:trPr>
          <w:trHeight w:val="20"/>
        </w:trPr>
        <w:tc>
          <w:tcPr>
            <w:tcW w:w="3989" w:type="dxa"/>
            <w:shd w:val="clear" w:color="auto" w:fill="auto"/>
            <w:vAlign w:val="bottom"/>
          </w:tcPr>
          <w:p w14:paraId="4F375B9B" w14:textId="77777777" w:rsidR="002C78DD" w:rsidRPr="00A7634C" w:rsidRDefault="002C78DD" w:rsidP="002C78DD">
            <w:pPr>
              <w:spacing w:line="240" w:lineRule="auto"/>
              <w:ind w:left="972"/>
              <w:rPr>
                <w:rFonts w:cs="Arial"/>
                <w:sz w:val="18"/>
                <w:szCs w:val="18"/>
              </w:rPr>
            </w:pPr>
          </w:p>
        </w:tc>
        <w:tc>
          <w:tcPr>
            <w:tcW w:w="1368" w:type="dxa"/>
            <w:shd w:val="clear" w:color="auto" w:fill="auto"/>
            <w:vAlign w:val="bottom"/>
          </w:tcPr>
          <w:p w14:paraId="19C229F8" w14:textId="4EBD7AAF"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410</w:t>
            </w:r>
          </w:p>
        </w:tc>
        <w:tc>
          <w:tcPr>
            <w:tcW w:w="1368" w:type="dxa"/>
            <w:shd w:val="clear" w:color="auto" w:fill="auto"/>
            <w:vAlign w:val="bottom"/>
          </w:tcPr>
          <w:p w14:paraId="48D0CEB5" w14:textId="0022AEC1"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34</w:t>
            </w:r>
          </w:p>
        </w:tc>
        <w:tc>
          <w:tcPr>
            <w:tcW w:w="1368" w:type="dxa"/>
            <w:shd w:val="clear" w:color="auto" w:fill="auto"/>
            <w:vAlign w:val="bottom"/>
          </w:tcPr>
          <w:p w14:paraId="0D96D7C3" w14:textId="5034AABA"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326</w:t>
            </w:r>
          </w:p>
        </w:tc>
        <w:tc>
          <w:tcPr>
            <w:tcW w:w="1368" w:type="dxa"/>
            <w:shd w:val="clear" w:color="auto" w:fill="auto"/>
            <w:vAlign w:val="bottom"/>
          </w:tcPr>
          <w:p w14:paraId="6EE01DCB" w14:textId="6573FA32"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1</w:t>
            </w:r>
            <w:r w:rsidR="002C78DD" w:rsidRPr="00A7634C">
              <w:rPr>
                <w:rFonts w:cs="Arial"/>
                <w:sz w:val="18"/>
                <w:szCs w:val="18"/>
              </w:rPr>
              <w:t>,</w:t>
            </w:r>
            <w:r w:rsidRPr="00191619">
              <w:rPr>
                <w:rFonts w:cs="Arial"/>
                <w:sz w:val="18"/>
                <w:szCs w:val="18"/>
              </w:rPr>
              <w:t>155</w:t>
            </w:r>
          </w:p>
        </w:tc>
      </w:tr>
      <w:tr w:rsidR="002C78DD" w:rsidRPr="00A7634C" w14:paraId="6EB32BD8" w14:textId="77777777" w:rsidTr="00191619">
        <w:trPr>
          <w:trHeight w:val="20"/>
        </w:trPr>
        <w:tc>
          <w:tcPr>
            <w:tcW w:w="3989" w:type="dxa"/>
            <w:shd w:val="clear" w:color="auto" w:fill="auto"/>
            <w:vAlign w:val="bottom"/>
          </w:tcPr>
          <w:p w14:paraId="3B1CA47E" w14:textId="77777777" w:rsidR="002C78DD" w:rsidRPr="00A7634C" w:rsidRDefault="002C78DD" w:rsidP="002C78DD">
            <w:pPr>
              <w:spacing w:line="240" w:lineRule="auto"/>
              <w:ind w:left="972"/>
              <w:jc w:val="right"/>
              <w:rPr>
                <w:rFonts w:cs="Arial"/>
                <w:sz w:val="12"/>
                <w:szCs w:val="12"/>
              </w:rPr>
            </w:pPr>
          </w:p>
        </w:tc>
        <w:tc>
          <w:tcPr>
            <w:tcW w:w="1368" w:type="dxa"/>
            <w:shd w:val="clear" w:color="auto" w:fill="auto"/>
            <w:vAlign w:val="bottom"/>
          </w:tcPr>
          <w:p w14:paraId="54DF530F" w14:textId="77777777" w:rsidR="002C78DD" w:rsidRPr="00A7634C" w:rsidRDefault="002C78DD" w:rsidP="002C78DD">
            <w:pPr>
              <w:spacing w:line="240" w:lineRule="auto"/>
              <w:ind w:left="972"/>
              <w:jc w:val="right"/>
              <w:rPr>
                <w:rFonts w:cs="Arial"/>
                <w:sz w:val="12"/>
                <w:szCs w:val="12"/>
              </w:rPr>
            </w:pPr>
          </w:p>
        </w:tc>
        <w:tc>
          <w:tcPr>
            <w:tcW w:w="1368" w:type="dxa"/>
            <w:shd w:val="clear" w:color="auto" w:fill="auto"/>
            <w:vAlign w:val="bottom"/>
          </w:tcPr>
          <w:p w14:paraId="168245C3" w14:textId="77777777" w:rsidR="002C78DD" w:rsidRPr="00A7634C" w:rsidRDefault="002C78DD" w:rsidP="002C78DD">
            <w:pPr>
              <w:spacing w:line="240" w:lineRule="auto"/>
              <w:ind w:left="972"/>
              <w:jc w:val="right"/>
              <w:rPr>
                <w:rFonts w:cs="Arial"/>
                <w:sz w:val="12"/>
                <w:szCs w:val="12"/>
              </w:rPr>
            </w:pPr>
          </w:p>
        </w:tc>
        <w:tc>
          <w:tcPr>
            <w:tcW w:w="1368" w:type="dxa"/>
            <w:shd w:val="clear" w:color="auto" w:fill="auto"/>
            <w:vAlign w:val="bottom"/>
          </w:tcPr>
          <w:p w14:paraId="1EBAFF1E" w14:textId="18242D1C" w:rsidR="002C78DD" w:rsidRPr="00A7634C" w:rsidRDefault="002C78DD" w:rsidP="002C78DD">
            <w:pPr>
              <w:spacing w:line="240" w:lineRule="auto"/>
              <w:ind w:left="972"/>
              <w:jc w:val="right"/>
              <w:rPr>
                <w:rFonts w:cs="Arial"/>
                <w:sz w:val="12"/>
                <w:szCs w:val="12"/>
              </w:rPr>
            </w:pPr>
          </w:p>
        </w:tc>
        <w:tc>
          <w:tcPr>
            <w:tcW w:w="1368" w:type="dxa"/>
            <w:shd w:val="clear" w:color="auto" w:fill="auto"/>
            <w:vAlign w:val="bottom"/>
          </w:tcPr>
          <w:p w14:paraId="06D9DAFF" w14:textId="77777777" w:rsidR="002C78DD" w:rsidRPr="00A7634C" w:rsidRDefault="002C78DD" w:rsidP="002C78DD">
            <w:pPr>
              <w:spacing w:line="240" w:lineRule="auto"/>
              <w:ind w:left="972"/>
              <w:jc w:val="right"/>
              <w:rPr>
                <w:rFonts w:cs="Arial"/>
                <w:sz w:val="12"/>
                <w:szCs w:val="12"/>
              </w:rPr>
            </w:pPr>
          </w:p>
        </w:tc>
      </w:tr>
      <w:tr w:rsidR="002C78DD" w:rsidRPr="00A7634C" w14:paraId="651C7159" w14:textId="77777777" w:rsidTr="00191619">
        <w:trPr>
          <w:trHeight w:val="20"/>
        </w:trPr>
        <w:tc>
          <w:tcPr>
            <w:tcW w:w="3989" w:type="dxa"/>
            <w:shd w:val="clear" w:color="auto" w:fill="auto"/>
            <w:vAlign w:val="bottom"/>
          </w:tcPr>
          <w:p w14:paraId="7980BD5D" w14:textId="5F073E88" w:rsidR="002C78DD" w:rsidRPr="00A7634C" w:rsidRDefault="002C78DD" w:rsidP="002C78DD">
            <w:pPr>
              <w:spacing w:line="240" w:lineRule="auto"/>
              <w:ind w:left="972"/>
              <w:rPr>
                <w:rFonts w:cs="Arial"/>
                <w:b/>
                <w:bCs/>
                <w:sz w:val="18"/>
                <w:szCs w:val="18"/>
              </w:rPr>
            </w:pPr>
            <w:r w:rsidRPr="00A7634C">
              <w:rPr>
                <w:rFonts w:cs="Arial"/>
                <w:b/>
                <w:bCs/>
                <w:sz w:val="18"/>
                <w:szCs w:val="18"/>
              </w:rPr>
              <w:t>Unearned revenues</w:t>
            </w:r>
          </w:p>
        </w:tc>
        <w:tc>
          <w:tcPr>
            <w:tcW w:w="1368" w:type="dxa"/>
            <w:shd w:val="clear" w:color="auto" w:fill="auto"/>
            <w:vAlign w:val="bottom"/>
          </w:tcPr>
          <w:p w14:paraId="5AEDA07B"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693266B9"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4D9BB174"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68F39EB5" w14:textId="77777777" w:rsidR="002C78DD" w:rsidRPr="00A7634C" w:rsidRDefault="002C78DD" w:rsidP="002C78DD">
            <w:pPr>
              <w:spacing w:line="240" w:lineRule="auto"/>
              <w:ind w:right="-72"/>
              <w:jc w:val="right"/>
              <w:rPr>
                <w:rFonts w:cs="Arial"/>
                <w:sz w:val="18"/>
                <w:szCs w:val="18"/>
              </w:rPr>
            </w:pPr>
          </w:p>
        </w:tc>
      </w:tr>
      <w:tr w:rsidR="002C78DD" w:rsidRPr="00A7634C" w14:paraId="5571C2B2" w14:textId="77777777" w:rsidTr="00191619">
        <w:trPr>
          <w:trHeight w:val="20"/>
        </w:trPr>
        <w:tc>
          <w:tcPr>
            <w:tcW w:w="3989" w:type="dxa"/>
            <w:shd w:val="clear" w:color="auto" w:fill="auto"/>
            <w:vAlign w:val="bottom"/>
          </w:tcPr>
          <w:p w14:paraId="0F355D3E" w14:textId="77777777" w:rsidR="002C78DD" w:rsidRPr="00A7634C" w:rsidRDefault="002C78DD" w:rsidP="002C78DD">
            <w:pPr>
              <w:spacing w:line="240" w:lineRule="auto"/>
              <w:ind w:left="972"/>
              <w:rPr>
                <w:rFonts w:cs="Arial"/>
                <w:sz w:val="18"/>
                <w:szCs w:val="18"/>
              </w:rPr>
            </w:pPr>
            <w:r w:rsidRPr="00A7634C">
              <w:rPr>
                <w:rFonts w:cs="Arial"/>
                <w:sz w:val="18"/>
                <w:szCs w:val="18"/>
              </w:rPr>
              <w:t>Related companies</w:t>
            </w:r>
          </w:p>
        </w:tc>
        <w:tc>
          <w:tcPr>
            <w:tcW w:w="1368" w:type="dxa"/>
            <w:shd w:val="clear" w:color="auto" w:fill="auto"/>
            <w:vAlign w:val="bottom"/>
          </w:tcPr>
          <w:p w14:paraId="0D46DB4F" w14:textId="46A05D53" w:rsidR="002C78DD" w:rsidRPr="00A7634C" w:rsidRDefault="00191619" w:rsidP="002C78DD">
            <w:pPr>
              <w:pBdr>
                <w:bottom w:val="double" w:sz="4" w:space="1" w:color="auto"/>
              </w:pBdr>
              <w:spacing w:line="240" w:lineRule="auto"/>
              <w:ind w:right="-72"/>
              <w:jc w:val="right"/>
              <w:rPr>
                <w:rFonts w:cs="Arial"/>
                <w:sz w:val="18"/>
                <w:szCs w:val="18"/>
                <w:lang w:val="en-US"/>
              </w:rPr>
            </w:pPr>
            <w:r w:rsidRPr="00191619">
              <w:rPr>
                <w:rFonts w:cs="Arial"/>
                <w:sz w:val="18"/>
                <w:szCs w:val="18"/>
              </w:rPr>
              <w:t>1</w:t>
            </w:r>
            <w:r w:rsidR="006A3E10">
              <w:rPr>
                <w:rFonts w:cs="Arial"/>
                <w:sz w:val="18"/>
                <w:szCs w:val="18"/>
                <w:lang w:val="en-US"/>
              </w:rPr>
              <w:t>,</w:t>
            </w:r>
            <w:r w:rsidRPr="00191619">
              <w:rPr>
                <w:rFonts w:cs="Arial"/>
                <w:sz w:val="18"/>
                <w:szCs w:val="18"/>
              </w:rPr>
              <w:t>245</w:t>
            </w:r>
          </w:p>
        </w:tc>
        <w:tc>
          <w:tcPr>
            <w:tcW w:w="1368" w:type="dxa"/>
            <w:shd w:val="clear" w:color="auto" w:fill="auto"/>
            <w:vAlign w:val="bottom"/>
          </w:tcPr>
          <w:p w14:paraId="7258199F" w14:textId="709962A2"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5</w:t>
            </w:r>
            <w:r w:rsidR="002C78DD" w:rsidRPr="00A7634C">
              <w:rPr>
                <w:rFonts w:cs="Arial"/>
                <w:sz w:val="18"/>
                <w:szCs w:val="18"/>
              </w:rPr>
              <w:t>,</w:t>
            </w:r>
            <w:r w:rsidRPr="00191619">
              <w:rPr>
                <w:rFonts w:cs="Arial"/>
                <w:sz w:val="18"/>
                <w:szCs w:val="18"/>
              </w:rPr>
              <w:t>242</w:t>
            </w:r>
          </w:p>
        </w:tc>
        <w:tc>
          <w:tcPr>
            <w:tcW w:w="1368" w:type="dxa"/>
            <w:shd w:val="clear" w:color="auto" w:fill="auto"/>
            <w:vAlign w:val="bottom"/>
          </w:tcPr>
          <w:p w14:paraId="38DBE43F" w14:textId="3FA1993C" w:rsidR="002C78DD" w:rsidRPr="00A7634C" w:rsidRDefault="00191619" w:rsidP="002C78DD">
            <w:pPr>
              <w:pBdr>
                <w:bottom w:val="double" w:sz="4" w:space="1" w:color="auto"/>
              </w:pBdr>
              <w:spacing w:line="240" w:lineRule="auto"/>
              <w:ind w:right="-72"/>
              <w:jc w:val="right"/>
              <w:rPr>
                <w:rFonts w:cs="Arial"/>
                <w:sz w:val="18"/>
                <w:szCs w:val="18"/>
                <w:lang w:val="en-US"/>
              </w:rPr>
            </w:pPr>
            <w:r w:rsidRPr="00191619">
              <w:rPr>
                <w:rFonts w:cs="Arial"/>
                <w:sz w:val="18"/>
                <w:szCs w:val="18"/>
              </w:rPr>
              <w:t>1</w:t>
            </w:r>
            <w:r w:rsidR="006A3E10">
              <w:rPr>
                <w:rFonts w:cs="Arial"/>
                <w:sz w:val="18"/>
                <w:szCs w:val="18"/>
                <w:lang w:val="en-US"/>
              </w:rPr>
              <w:t>,</w:t>
            </w:r>
            <w:r w:rsidRPr="00191619">
              <w:rPr>
                <w:rFonts w:cs="Arial"/>
                <w:sz w:val="18"/>
                <w:szCs w:val="18"/>
              </w:rPr>
              <w:t>245</w:t>
            </w:r>
          </w:p>
        </w:tc>
        <w:tc>
          <w:tcPr>
            <w:tcW w:w="1368" w:type="dxa"/>
            <w:shd w:val="clear" w:color="auto" w:fill="auto"/>
            <w:vAlign w:val="bottom"/>
          </w:tcPr>
          <w:p w14:paraId="66D0058C" w14:textId="1C024D4F" w:rsidR="002C78DD" w:rsidRPr="00A7634C" w:rsidRDefault="00191619" w:rsidP="002C78DD">
            <w:pPr>
              <w:pBdr>
                <w:bottom w:val="double" w:sz="4" w:space="1" w:color="auto"/>
              </w:pBdr>
              <w:spacing w:line="240" w:lineRule="auto"/>
              <w:ind w:right="-72"/>
              <w:jc w:val="right"/>
              <w:rPr>
                <w:rFonts w:cs="Arial"/>
                <w:sz w:val="18"/>
                <w:szCs w:val="18"/>
                <w:lang w:val="en-US"/>
              </w:rPr>
            </w:pPr>
            <w:r w:rsidRPr="00191619">
              <w:rPr>
                <w:rFonts w:cs="Arial"/>
                <w:sz w:val="18"/>
                <w:szCs w:val="18"/>
              </w:rPr>
              <w:t>5</w:t>
            </w:r>
            <w:r w:rsidR="002C78DD" w:rsidRPr="00A7634C">
              <w:rPr>
                <w:rFonts w:cs="Arial"/>
                <w:sz w:val="18"/>
                <w:szCs w:val="18"/>
                <w:lang w:val="en-US"/>
              </w:rPr>
              <w:t>,</w:t>
            </w:r>
            <w:r w:rsidRPr="00191619">
              <w:rPr>
                <w:rFonts w:cs="Arial"/>
                <w:sz w:val="18"/>
                <w:szCs w:val="18"/>
              </w:rPr>
              <w:t>242</w:t>
            </w:r>
          </w:p>
        </w:tc>
      </w:tr>
      <w:tr w:rsidR="002C78DD" w:rsidRPr="00A7634C" w14:paraId="3FEA2AE0" w14:textId="77777777" w:rsidTr="00191619">
        <w:trPr>
          <w:trHeight w:val="20"/>
        </w:trPr>
        <w:tc>
          <w:tcPr>
            <w:tcW w:w="3989" w:type="dxa"/>
            <w:shd w:val="clear" w:color="auto" w:fill="auto"/>
            <w:vAlign w:val="bottom"/>
          </w:tcPr>
          <w:p w14:paraId="70C96DF3" w14:textId="77777777" w:rsidR="002C78DD" w:rsidRPr="00A7634C" w:rsidRDefault="002C78DD" w:rsidP="002C78DD">
            <w:pPr>
              <w:spacing w:line="240" w:lineRule="auto"/>
              <w:ind w:left="972"/>
              <w:rPr>
                <w:rFonts w:cs="Arial"/>
                <w:b/>
                <w:bCs/>
                <w:sz w:val="12"/>
                <w:szCs w:val="12"/>
              </w:rPr>
            </w:pPr>
          </w:p>
        </w:tc>
        <w:tc>
          <w:tcPr>
            <w:tcW w:w="1368" w:type="dxa"/>
            <w:shd w:val="clear" w:color="auto" w:fill="auto"/>
            <w:vAlign w:val="bottom"/>
          </w:tcPr>
          <w:p w14:paraId="7A8BE55B"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63EACB6B"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418AAF59" w14:textId="77777777" w:rsidR="002C78DD" w:rsidRPr="00A7634C" w:rsidRDefault="002C78DD" w:rsidP="002C78DD">
            <w:pPr>
              <w:spacing w:line="240" w:lineRule="auto"/>
              <w:ind w:right="-72"/>
              <w:jc w:val="right"/>
              <w:rPr>
                <w:rFonts w:cs="Arial"/>
                <w:sz w:val="12"/>
                <w:szCs w:val="12"/>
              </w:rPr>
            </w:pPr>
          </w:p>
        </w:tc>
        <w:tc>
          <w:tcPr>
            <w:tcW w:w="1368" w:type="dxa"/>
            <w:shd w:val="clear" w:color="auto" w:fill="auto"/>
            <w:vAlign w:val="bottom"/>
          </w:tcPr>
          <w:p w14:paraId="0075BD42" w14:textId="77777777" w:rsidR="002C78DD" w:rsidRPr="00A7634C" w:rsidRDefault="002C78DD" w:rsidP="002C78DD">
            <w:pPr>
              <w:spacing w:line="240" w:lineRule="auto"/>
              <w:ind w:right="-72"/>
              <w:jc w:val="right"/>
              <w:rPr>
                <w:rFonts w:cs="Arial"/>
                <w:sz w:val="12"/>
                <w:szCs w:val="12"/>
              </w:rPr>
            </w:pPr>
          </w:p>
        </w:tc>
      </w:tr>
      <w:tr w:rsidR="002C78DD" w:rsidRPr="00A7634C" w14:paraId="6045DB4D" w14:textId="77777777" w:rsidTr="00191619">
        <w:trPr>
          <w:trHeight w:val="20"/>
        </w:trPr>
        <w:tc>
          <w:tcPr>
            <w:tcW w:w="3989" w:type="dxa"/>
            <w:shd w:val="clear" w:color="auto" w:fill="auto"/>
            <w:vAlign w:val="bottom"/>
          </w:tcPr>
          <w:p w14:paraId="557C15BA" w14:textId="1ADC159E" w:rsidR="002C78DD" w:rsidRPr="00A7634C" w:rsidRDefault="002C78DD" w:rsidP="002C78DD">
            <w:pPr>
              <w:spacing w:line="240" w:lineRule="auto"/>
              <w:ind w:left="972"/>
              <w:rPr>
                <w:rFonts w:cs="Arial"/>
                <w:b/>
                <w:bCs/>
                <w:sz w:val="18"/>
                <w:szCs w:val="18"/>
              </w:rPr>
            </w:pPr>
            <w:r w:rsidRPr="00A7634C">
              <w:rPr>
                <w:rFonts w:cs="Arial"/>
                <w:b/>
                <w:bCs/>
                <w:sz w:val="18"/>
                <w:szCs w:val="18"/>
              </w:rPr>
              <w:t>Accrued expense</w:t>
            </w:r>
          </w:p>
        </w:tc>
        <w:tc>
          <w:tcPr>
            <w:tcW w:w="1368" w:type="dxa"/>
            <w:shd w:val="clear" w:color="auto" w:fill="auto"/>
            <w:vAlign w:val="bottom"/>
          </w:tcPr>
          <w:p w14:paraId="145A58C4"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690C02A9"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0CCEF4B9" w14:textId="77777777" w:rsidR="002C78DD" w:rsidRPr="00A7634C" w:rsidRDefault="002C78DD" w:rsidP="002C78DD">
            <w:pPr>
              <w:spacing w:line="240" w:lineRule="auto"/>
              <w:ind w:right="-72"/>
              <w:jc w:val="right"/>
              <w:rPr>
                <w:rFonts w:cs="Arial"/>
                <w:sz w:val="18"/>
                <w:szCs w:val="18"/>
              </w:rPr>
            </w:pPr>
          </w:p>
        </w:tc>
        <w:tc>
          <w:tcPr>
            <w:tcW w:w="1368" w:type="dxa"/>
            <w:shd w:val="clear" w:color="auto" w:fill="auto"/>
            <w:vAlign w:val="bottom"/>
          </w:tcPr>
          <w:p w14:paraId="7A8F2330" w14:textId="77777777" w:rsidR="002C78DD" w:rsidRPr="00A7634C" w:rsidRDefault="002C78DD" w:rsidP="002C78DD">
            <w:pPr>
              <w:spacing w:line="240" w:lineRule="auto"/>
              <w:ind w:right="-72"/>
              <w:jc w:val="right"/>
              <w:rPr>
                <w:rFonts w:cs="Arial"/>
                <w:sz w:val="18"/>
                <w:szCs w:val="18"/>
              </w:rPr>
            </w:pPr>
          </w:p>
        </w:tc>
      </w:tr>
      <w:tr w:rsidR="002C78DD" w:rsidRPr="00A7634C" w14:paraId="25BF2FBB" w14:textId="77777777" w:rsidTr="00191619">
        <w:trPr>
          <w:trHeight w:val="20"/>
        </w:trPr>
        <w:tc>
          <w:tcPr>
            <w:tcW w:w="3989" w:type="dxa"/>
            <w:shd w:val="clear" w:color="auto" w:fill="auto"/>
            <w:vAlign w:val="bottom"/>
          </w:tcPr>
          <w:p w14:paraId="32A562B4" w14:textId="77777777" w:rsidR="002C78DD" w:rsidRPr="00A7634C" w:rsidRDefault="002C78DD" w:rsidP="002C78DD">
            <w:pPr>
              <w:spacing w:line="240" w:lineRule="auto"/>
              <w:ind w:left="972"/>
              <w:rPr>
                <w:rFonts w:cs="Arial"/>
                <w:sz w:val="18"/>
                <w:szCs w:val="18"/>
              </w:rPr>
            </w:pPr>
            <w:r w:rsidRPr="00A7634C">
              <w:rPr>
                <w:rFonts w:cs="Arial"/>
                <w:sz w:val="18"/>
                <w:szCs w:val="18"/>
              </w:rPr>
              <w:t>Related companies</w:t>
            </w:r>
          </w:p>
        </w:tc>
        <w:tc>
          <w:tcPr>
            <w:tcW w:w="1368" w:type="dxa"/>
            <w:shd w:val="clear" w:color="auto" w:fill="auto"/>
            <w:vAlign w:val="bottom"/>
          </w:tcPr>
          <w:p w14:paraId="0DC8587A" w14:textId="354A7C0B"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246</w:t>
            </w:r>
          </w:p>
        </w:tc>
        <w:tc>
          <w:tcPr>
            <w:tcW w:w="1368" w:type="dxa"/>
            <w:shd w:val="clear" w:color="auto" w:fill="auto"/>
            <w:vAlign w:val="bottom"/>
          </w:tcPr>
          <w:p w14:paraId="59F705ED" w14:textId="7BDA61F3"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374</w:t>
            </w:r>
          </w:p>
        </w:tc>
        <w:tc>
          <w:tcPr>
            <w:tcW w:w="1368" w:type="dxa"/>
            <w:shd w:val="clear" w:color="auto" w:fill="auto"/>
            <w:vAlign w:val="bottom"/>
          </w:tcPr>
          <w:p w14:paraId="74AB4B7B" w14:textId="2D7D1E33"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32</w:t>
            </w:r>
          </w:p>
        </w:tc>
        <w:tc>
          <w:tcPr>
            <w:tcW w:w="1368" w:type="dxa"/>
            <w:shd w:val="clear" w:color="auto" w:fill="auto"/>
            <w:vAlign w:val="bottom"/>
          </w:tcPr>
          <w:p w14:paraId="6A7BAD95" w14:textId="70422E41" w:rsidR="002C78DD" w:rsidRPr="00A7634C"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31</w:t>
            </w:r>
          </w:p>
        </w:tc>
      </w:tr>
    </w:tbl>
    <w:p w14:paraId="287C03DB" w14:textId="6B8C8DDD" w:rsidR="00612B6B" w:rsidRPr="00357C6A" w:rsidRDefault="00FE21AA" w:rsidP="00612B6B">
      <w:pPr>
        <w:ind w:left="540" w:hanging="540"/>
        <w:rPr>
          <w:rFonts w:cs="Arial"/>
          <w:b/>
          <w:bCs/>
          <w:sz w:val="18"/>
          <w:szCs w:val="18"/>
        </w:rPr>
      </w:pPr>
      <w:r>
        <w:rPr>
          <w:rFonts w:cs="Arial"/>
          <w:b/>
          <w:bCs/>
          <w:sz w:val="18"/>
          <w:szCs w:val="18"/>
        </w:rPr>
        <w:br w:type="page"/>
      </w:r>
      <w:r w:rsidR="00191619" w:rsidRPr="00357C6A">
        <w:rPr>
          <w:rFonts w:cs="Arial"/>
          <w:b/>
          <w:bCs/>
          <w:sz w:val="18"/>
          <w:szCs w:val="18"/>
        </w:rPr>
        <w:lastRenderedPageBreak/>
        <w:t>16</w:t>
      </w:r>
      <w:r w:rsidR="00612B6B" w:rsidRPr="00357C6A">
        <w:rPr>
          <w:rFonts w:cs="Arial"/>
          <w:b/>
          <w:bCs/>
          <w:sz w:val="18"/>
          <w:szCs w:val="18"/>
        </w:rPr>
        <w:tab/>
        <w:t xml:space="preserve">Related party transactions </w:t>
      </w:r>
      <w:r w:rsidR="00612B6B" w:rsidRPr="00357C6A">
        <w:rPr>
          <w:rFonts w:cs="Arial"/>
          <w:sz w:val="18"/>
          <w:szCs w:val="18"/>
        </w:rPr>
        <w:t>(Cont’d)</w:t>
      </w:r>
    </w:p>
    <w:p w14:paraId="38ACA9D2" w14:textId="77777777" w:rsidR="00612B6B" w:rsidRPr="00357C6A" w:rsidRDefault="00612B6B" w:rsidP="00612B6B">
      <w:pPr>
        <w:spacing w:line="240" w:lineRule="auto"/>
        <w:ind w:left="540"/>
        <w:jc w:val="both"/>
        <w:rPr>
          <w:rFonts w:cs="Arial"/>
          <w:sz w:val="18"/>
          <w:szCs w:val="18"/>
        </w:rPr>
      </w:pPr>
    </w:p>
    <w:p w14:paraId="52FBBF25" w14:textId="77777777" w:rsidR="00612B6B" w:rsidRPr="00357C6A" w:rsidRDefault="00612B6B" w:rsidP="00612B6B">
      <w:pPr>
        <w:spacing w:line="240" w:lineRule="auto"/>
        <w:ind w:left="540"/>
        <w:jc w:val="both"/>
        <w:rPr>
          <w:rFonts w:cs="Arial"/>
          <w:sz w:val="18"/>
          <w:szCs w:val="18"/>
        </w:rPr>
      </w:pPr>
    </w:p>
    <w:p w14:paraId="1EE0D0D3" w14:textId="77777777" w:rsidR="00612B6B" w:rsidRPr="00357C6A" w:rsidRDefault="00612B6B" w:rsidP="00612B6B">
      <w:pPr>
        <w:spacing w:line="240" w:lineRule="auto"/>
        <w:ind w:left="540"/>
        <w:jc w:val="both"/>
        <w:rPr>
          <w:rFonts w:cs="Arial"/>
          <w:sz w:val="18"/>
          <w:szCs w:val="18"/>
        </w:rPr>
      </w:pPr>
      <w:r w:rsidRPr="00357C6A">
        <w:rPr>
          <w:rFonts w:cs="Arial"/>
          <w:sz w:val="18"/>
          <w:szCs w:val="18"/>
        </w:rPr>
        <w:t>The following material transactions were carried out with related parties: (Cont’d)</w:t>
      </w:r>
    </w:p>
    <w:p w14:paraId="40AB5D1B" w14:textId="77777777" w:rsidR="00D10972" w:rsidRPr="00357C6A" w:rsidRDefault="00D10972" w:rsidP="00D16229">
      <w:pPr>
        <w:pStyle w:val="ListParagraph"/>
        <w:spacing w:after="0" w:line="240" w:lineRule="auto"/>
        <w:ind w:left="1080"/>
        <w:jc w:val="both"/>
        <w:rPr>
          <w:rFonts w:ascii="Arial" w:hAnsi="Arial"/>
          <w:sz w:val="18"/>
          <w:szCs w:val="18"/>
          <w:lang w:val="en-GB"/>
        </w:rPr>
      </w:pPr>
    </w:p>
    <w:p w14:paraId="4DE2253F" w14:textId="77777777" w:rsidR="00612B6B" w:rsidRPr="00357C6A" w:rsidRDefault="00612B6B" w:rsidP="00D16229">
      <w:pPr>
        <w:pStyle w:val="ListParagraph"/>
        <w:spacing w:after="0" w:line="240" w:lineRule="auto"/>
        <w:ind w:left="1080"/>
        <w:jc w:val="both"/>
        <w:rPr>
          <w:rFonts w:ascii="Arial" w:hAnsi="Arial"/>
          <w:sz w:val="18"/>
          <w:szCs w:val="18"/>
          <w:lang w:val="en-GB"/>
        </w:rPr>
      </w:pPr>
    </w:p>
    <w:p w14:paraId="44F5BC98" w14:textId="3C40E2BA" w:rsidR="00FD69B6" w:rsidRPr="00357C6A" w:rsidRDefault="00191619" w:rsidP="00FD69B6">
      <w:pPr>
        <w:pStyle w:val="ListParagraph"/>
        <w:spacing w:after="0" w:line="240" w:lineRule="auto"/>
        <w:ind w:left="1080" w:hanging="540"/>
        <w:jc w:val="both"/>
        <w:rPr>
          <w:rFonts w:ascii="Arial" w:hAnsi="Arial" w:cs="Arial"/>
          <w:b/>
          <w:bCs/>
          <w:sz w:val="18"/>
          <w:szCs w:val="18"/>
        </w:rPr>
      </w:pPr>
      <w:r w:rsidRPr="00357C6A">
        <w:rPr>
          <w:rFonts w:ascii="Arial" w:hAnsi="Arial" w:cs="Arial"/>
          <w:b/>
          <w:bCs/>
          <w:sz w:val="18"/>
          <w:szCs w:val="18"/>
          <w:lang w:val="en-GB"/>
        </w:rPr>
        <w:t>16</w:t>
      </w:r>
      <w:r w:rsidR="00FD69B6" w:rsidRPr="00357C6A">
        <w:rPr>
          <w:rFonts w:ascii="Arial" w:hAnsi="Arial" w:cs="Arial"/>
          <w:b/>
          <w:bCs/>
          <w:sz w:val="18"/>
          <w:szCs w:val="18"/>
        </w:rPr>
        <w:t>.</w:t>
      </w:r>
      <w:r w:rsidRPr="00357C6A">
        <w:rPr>
          <w:rFonts w:ascii="Arial" w:hAnsi="Arial" w:cs="Arial"/>
          <w:b/>
          <w:bCs/>
          <w:sz w:val="18"/>
          <w:szCs w:val="18"/>
          <w:lang w:val="en-GB"/>
        </w:rPr>
        <w:t>3</w:t>
      </w:r>
      <w:r w:rsidR="00FD69B6" w:rsidRPr="00357C6A">
        <w:rPr>
          <w:rFonts w:ascii="Arial" w:hAnsi="Arial" w:cs="Arial"/>
          <w:b/>
          <w:bCs/>
          <w:sz w:val="18"/>
          <w:szCs w:val="18"/>
        </w:rPr>
        <w:tab/>
        <w:t>Short-term loans to subsidiaries</w:t>
      </w:r>
    </w:p>
    <w:p w14:paraId="2250E9B0" w14:textId="77777777" w:rsidR="00FD69B6" w:rsidRPr="00357C6A" w:rsidRDefault="00FD69B6" w:rsidP="00FD69B6">
      <w:pPr>
        <w:pStyle w:val="ListParagraph"/>
        <w:spacing w:after="0" w:line="240" w:lineRule="auto"/>
        <w:ind w:left="1080"/>
        <w:jc w:val="both"/>
        <w:rPr>
          <w:rFonts w:ascii="Arial" w:hAnsi="Arial" w:cs="Arial"/>
          <w:sz w:val="18"/>
          <w:szCs w:val="18"/>
        </w:rPr>
      </w:pPr>
    </w:p>
    <w:p w14:paraId="1521CFF2" w14:textId="6A5CD279" w:rsidR="00FD69B6" w:rsidRPr="00357C6A" w:rsidRDefault="00461347" w:rsidP="00FD69B6">
      <w:pPr>
        <w:spacing w:line="240" w:lineRule="auto"/>
        <w:ind w:left="1080"/>
        <w:jc w:val="thaiDistribute"/>
        <w:rPr>
          <w:rFonts w:cs="Arial"/>
          <w:sz w:val="18"/>
          <w:szCs w:val="18"/>
        </w:rPr>
      </w:pPr>
      <w:r w:rsidRPr="00357C6A">
        <w:rPr>
          <w:rFonts w:cs="Arial"/>
          <w:sz w:val="18"/>
          <w:szCs w:val="18"/>
        </w:rPr>
        <w:t>M</w:t>
      </w:r>
      <w:r w:rsidR="00FD69B6" w:rsidRPr="00357C6A">
        <w:rPr>
          <w:rFonts w:cs="Arial"/>
          <w:sz w:val="18"/>
          <w:szCs w:val="18"/>
        </w:rPr>
        <w:t xml:space="preserve">ovements of short-term loans to subsidiaries for the </w:t>
      </w:r>
      <w:r w:rsidR="002C78DD" w:rsidRPr="00357C6A">
        <w:rPr>
          <w:rFonts w:cs="Arial"/>
          <w:sz w:val="18"/>
          <w:szCs w:val="18"/>
          <w:lang w:val="en-US"/>
        </w:rPr>
        <w:t>nine</w:t>
      </w:r>
      <w:r w:rsidR="002C78DD" w:rsidRPr="00357C6A">
        <w:rPr>
          <w:rFonts w:cs="Arial"/>
          <w:sz w:val="18"/>
          <w:szCs w:val="18"/>
        </w:rPr>
        <w:t xml:space="preserve">-month period ended </w:t>
      </w:r>
      <w:r w:rsidR="00191619" w:rsidRPr="00357C6A">
        <w:rPr>
          <w:rFonts w:cs="Arial"/>
          <w:sz w:val="18"/>
          <w:szCs w:val="18"/>
        </w:rPr>
        <w:t>30</w:t>
      </w:r>
      <w:r w:rsidR="002C78DD" w:rsidRPr="00357C6A">
        <w:rPr>
          <w:rFonts w:cs="Arial"/>
          <w:sz w:val="18"/>
          <w:szCs w:val="18"/>
        </w:rPr>
        <w:t xml:space="preserve"> September </w:t>
      </w:r>
      <w:r w:rsidR="00191619" w:rsidRPr="00357C6A">
        <w:rPr>
          <w:rFonts w:cs="Arial"/>
          <w:sz w:val="18"/>
          <w:szCs w:val="18"/>
        </w:rPr>
        <w:t>2023</w:t>
      </w:r>
      <w:r w:rsidR="00FD69B6" w:rsidRPr="00357C6A">
        <w:rPr>
          <w:rFonts w:cs="Arial"/>
          <w:sz w:val="18"/>
          <w:szCs w:val="18"/>
        </w:rPr>
        <w:t xml:space="preserve"> </w:t>
      </w:r>
      <w:r w:rsidR="002C78DD" w:rsidRPr="00357C6A">
        <w:rPr>
          <w:rFonts w:cs="Arial"/>
          <w:sz w:val="18"/>
          <w:szCs w:val="18"/>
        </w:rPr>
        <w:br/>
      </w:r>
      <w:r w:rsidR="00FD69B6" w:rsidRPr="00357C6A">
        <w:rPr>
          <w:rFonts w:cs="Arial"/>
          <w:sz w:val="18"/>
          <w:szCs w:val="18"/>
        </w:rPr>
        <w:t>are as follows:</w:t>
      </w:r>
    </w:p>
    <w:p w14:paraId="41FF12D0" w14:textId="77777777" w:rsidR="00D048B6" w:rsidRPr="00357C6A" w:rsidRDefault="00D048B6" w:rsidP="00FD69B6">
      <w:pPr>
        <w:spacing w:line="240" w:lineRule="auto"/>
        <w:ind w:left="1080"/>
        <w:jc w:val="thaiDistribute"/>
        <w:rPr>
          <w:rFonts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FC35C1" w:rsidRPr="00A7634C" w14:paraId="4596AD1A" w14:textId="77777777" w:rsidTr="00071593">
        <w:tc>
          <w:tcPr>
            <w:tcW w:w="7470" w:type="dxa"/>
            <w:shd w:val="clear" w:color="auto" w:fill="auto"/>
            <w:vAlign w:val="bottom"/>
          </w:tcPr>
          <w:p w14:paraId="3DE87BC5" w14:textId="77777777" w:rsidR="00FD69B6" w:rsidRPr="00A7634C" w:rsidRDefault="00FD69B6" w:rsidP="00854B67">
            <w:pPr>
              <w:spacing w:line="240" w:lineRule="auto"/>
              <w:ind w:left="972"/>
              <w:rPr>
                <w:rFonts w:cs="Arial"/>
                <w:sz w:val="18"/>
                <w:szCs w:val="18"/>
              </w:rPr>
            </w:pPr>
          </w:p>
        </w:tc>
        <w:tc>
          <w:tcPr>
            <w:tcW w:w="1980" w:type="dxa"/>
            <w:shd w:val="clear" w:color="auto" w:fill="auto"/>
            <w:vAlign w:val="bottom"/>
          </w:tcPr>
          <w:p w14:paraId="1AE10557" w14:textId="01B3C85C" w:rsidR="00FD69B6" w:rsidRPr="00A7634C" w:rsidRDefault="00FD69B6" w:rsidP="00854B67">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191619" w:rsidRPr="00191619">
              <w:rPr>
                <w:rFonts w:cs="Arial"/>
                <w:b/>
                <w:bCs/>
                <w:sz w:val="18"/>
                <w:szCs w:val="18"/>
              </w:rPr>
              <w:t>000</w:t>
            </w:r>
          </w:p>
        </w:tc>
      </w:tr>
      <w:tr w:rsidR="00FC35C1" w:rsidRPr="00A7634C" w14:paraId="00A50B9C" w14:textId="77777777" w:rsidTr="00071593">
        <w:tc>
          <w:tcPr>
            <w:tcW w:w="7470" w:type="dxa"/>
            <w:shd w:val="clear" w:color="auto" w:fill="auto"/>
            <w:vAlign w:val="bottom"/>
          </w:tcPr>
          <w:p w14:paraId="407B97C3" w14:textId="77777777" w:rsidR="00FD69B6" w:rsidRPr="00A7634C"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A7634C" w:rsidRDefault="00FD69B6"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Separate</w:t>
            </w:r>
          </w:p>
          <w:p w14:paraId="3DD71DF5" w14:textId="77777777" w:rsidR="00FD69B6" w:rsidRPr="00A7634C" w:rsidRDefault="00FD69B6" w:rsidP="00854B67">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4FFC01C2" w14:textId="77777777" w:rsidTr="000609DB">
        <w:tc>
          <w:tcPr>
            <w:tcW w:w="7470" w:type="dxa"/>
            <w:vAlign w:val="bottom"/>
          </w:tcPr>
          <w:p w14:paraId="56BB1DB6" w14:textId="77777777" w:rsidR="00E473B0" w:rsidRPr="00A7634C"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A7634C" w:rsidRDefault="00E473B0" w:rsidP="00854B67">
            <w:pPr>
              <w:spacing w:line="240" w:lineRule="auto"/>
              <w:ind w:right="-72"/>
              <w:jc w:val="right"/>
              <w:rPr>
                <w:rFonts w:cs="Arial"/>
                <w:sz w:val="12"/>
                <w:szCs w:val="12"/>
              </w:rPr>
            </w:pPr>
          </w:p>
        </w:tc>
      </w:tr>
      <w:tr w:rsidR="00EC3714" w:rsidRPr="00A7634C" w14:paraId="0D5F6005" w14:textId="77777777" w:rsidTr="00071593">
        <w:tc>
          <w:tcPr>
            <w:tcW w:w="7470" w:type="dxa"/>
            <w:vAlign w:val="bottom"/>
          </w:tcPr>
          <w:p w14:paraId="11DC4426" w14:textId="77777777" w:rsidR="00EC3714" w:rsidRPr="00A7634C" w:rsidRDefault="00EC3714" w:rsidP="00EC3714">
            <w:pPr>
              <w:spacing w:line="240" w:lineRule="auto"/>
              <w:ind w:left="972"/>
              <w:rPr>
                <w:rFonts w:cs="Arial"/>
                <w:sz w:val="18"/>
                <w:szCs w:val="18"/>
              </w:rPr>
            </w:pPr>
            <w:r w:rsidRPr="00A7634C">
              <w:rPr>
                <w:rFonts w:cs="Arial"/>
                <w:sz w:val="18"/>
                <w:szCs w:val="18"/>
              </w:rPr>
              <w:t>Beginning balance</w:t>
            </w:r>
          </w:p>
        </w:tc>
        <w:tc>
          <w:tcPr>
            <w:tcW w:w="1980" w:type="dxa"/>
          </w:tcPr>
          <w:p w14:paraId="4A2F2305" w14:textId="2871D067" w:rsidR="00EC3714" w:rsidRPr="00A7634C" w:rsidRDefault="00191619" w:rsidP="00EC3714">
            <w:pPr>
              <w:spacing w:line="240" w:lineRule="auto"/>
              <w:ind w:right="-72"/>
              <w:jc w:val="right"/>
              <w:rPr>
                <w:rFonts w:cs="Arial"/>
                <w:sz w:val="18"/>
                <w:szCs w:val="18"/>
              </w:rPr>
            </w:pPr>
            <w:r w:rsidRPr="00191619">
              <w:rPr>
                <w:rFonts w:cs="Arial"/>
                <w:sz w:val="18"/>
                <w:szCs w:val="18"/>
              </w:rPr>
              <w:t>427</w:t>
            </w:r>
            <w:r w:rsidR="006A3E10">
              <w:rPr>
                <w:rFonts w:cs="Arial"/>
                <w:sz w:val="18"/>
                <w:szCs w:val="18"/>
              </w:rPr>
              <w:t>,</w:t>
            </w:r>
            <w:r w:rsidRPr="00191619">
              <w:rPr>
                <w:rFonts w:cs="Arial"/>
                <w:sz w:val="18"/>
                <w:szCs w:val="18"/>
              </w:rPr>
              <w:t>206</w:t>
            </w:r>
          </w:p>
        </w:tc>
      </w:tr>
      <w:tr w:rsidR="00EC3714" w:rsidRPr="00A7634C" w14:paraId="0EA14874" w14:textId="77777777" w:rsidTr="00071593">
        <w:tc>
          <w:tcPr>
            <w:tcW w:w="7470" w:type="dxa"/>
            <w:vAlign w:val="bottom"/>
          </w:tcPr>
          <w:p w14:paraId="1EF35432" w14:textId="4089962D" w:rsidR="00EC3714" w:rsidRPr="00A7634C" w:rsidRDefault="00EC3714" w:rsidP="00EC3714">
            <w:pPr>
              <w:spacing w:line="240" w:lineRule="auto"/>
              <w:ind w:left="972"/>
              <w:rPr>
                <w:rFonts w:cs="Arial"/>
                <w:sz w:val="18"/>
                <w:szCs w:val="18"/>
              </w:rPr>
            </w:pPr>
            <w:r w:rsidRPr="00A7634C">
              <w:rPr>
                <w:rFonts w:cs="Arial"/>
                <w:sz w:val="18"/>
                <w:szCs w:val="18"/>
              </w:rPr>
              <w:t>Loans granted</w:t>
            </w:r>
          </w:p>
        </w:tc>
        <w:tc>
          <w:tcPr>
            <w:tcW w:w="1980" w:type="dxa"/>
          </w:tcPr>
          <w:p w14:paraId="77F1B45D" w14:textId="5ABBBBCD" w:rsidR="00EC3714" w:rsidRPr="00A7634C" w:rsidRDefault="00191619" w:rsidP="00EC3714">
            <w:pPr>
              <w:spacing w:line="240" w:lineRule="auto"/>
              <w:ind w:right="-72"/>
              <w:jc w:val="right"/>
              <w:rPr>
                <w:rFonts w:cs="Arial"/>
                <w:sz w:val="18"/>
                <w:szCs w:val="18"/>
              </w:rPr>
            </w:pPr>
            <w:r w:rsidRPr="00191619">
              <w:rPr>
                <w:rFonts w:cs="Arial"/>
                <w:sz w:val="18"/>
                <w:szCs w:val="18"/>
              </w:rPr>
              <w:t>38</w:t>
            </w:r>
            <w:r w:rsidR="006A3E10">
              <w:rPr>
                <w:rFonts w:cs="Arial"/>
                <w:sz w:val="18"/>
                <w:szCs w:val="18"/>
              </w:rPr>
              <w:t>,</w:t>
            </w:r>
            <w:r w:rsidRPr="00191619">
              <w:rPr>
                <w:rFonts w:cs="Arial"/>
                <w:sz w:val="18"/>
                <w:szCs w:val="18"/>
              </w:rPr>
              <w:t>500</w:t>
            </w:r>
          </w:p>
        </w:tc>
      </w:tr>
      <w:tr w:rsidR="00EC3714" w:rsidRPr="00A7634C" w14:paraId="30D6B235" w14:textId="77777777" w:rsidTr="003D46EA">
        <w:tc>
          <w:tcPr>
            <w:tcW w:w="7470" w:type="dxa"/>
            <w:vAlign w:val="bottom"/>
          </w:tcPr>
          <w:p w14:paraId="5C653692" w14:textId="1ADB7270" w:rsidR="00EC3714" w:rsidRPr="00A7634C" w:rsidRDefault="0033171B" w:rsidP="00EC3714">
            <w:pPr>
              <w:spacing w:line="240" w:lineRule="auto"/>
              <w:ind w:left="972"/>
              <w:rPr>
                <w:rFonts w:cs="Arial"/>
                <w:sz w:val="18"/>
                <w:szCs w:val="18"/>
                <w:cs/>
              </w:rPr>
            </w:pPr>
            <w:r>
              <w:rPr>
                <w:rFonts w:cs="Arial"/>
                <w:spacing w:val="-4"/>
                <w:sz w:val="18"/>
                <w:szCs w:val="18"/>
                <w:lang w:val="en-US"/>
              </w:rPr>
              <w:t>Loans</w:t>
            </w:r>
            <w:r w:rsidR="00EC3714" w:rsidRPr="00A7634C">
              <w:rPr>
                <w:rFonts w:cs="Arial"/>
                <w:spacing w:val="-4"/>
                <w:sz w:val="18"/>
                <w:szCs w:val="18"/>
                <w:lang w:val="en-US"/>
              </w:rPr>
              <w:t xml:space="preserve"> received</w:t>
            </w:r>
          </w:p>
        </w:tc>
        <w:tc>
          <w:tcPr>
            <w:tcW w:w="1980" w:type="dxa"/>
          </w:tcPr>
          <w:p w14:paraId="31EB743A" w14:textId="14ED50B5" w:rsidR="00EC3714" w:rsidRPr="00A7634C" w:rsidRDefault="006A3E10" w:rsidP="00EC3714">
            <w:pPr>
              <w:pBdr>
                <w:bottom w:val="single" w:sz="4" w:space="1" w:color="auto"/>
              </w:pBdr>
              <w:spacing w:line="240" w:lineRule="auto"/>
              <w:ind w:right="-72"/>
              <w:jc w:val="right"/>
              <w:rPr>
                <w:rFonts w:cs="Arial"/>
                <w:sz w:val="18"/>
                <w:szCs w:val="18"/>
              </w:rPr>
            </w:pPr>
            <w:r>
              <w:rPr>
                <w:rFonts w:cs="Arial"/>
                <w:sz w:val="18"/>
                <w:szCs w:val="18"/>
              </w:rPr>
              <w:t>(</w:t>
            </w:r>
            <w:r w:rsidR="00191619" w:rsidRPr="00191619">
              <w:rPr>
                <w:rFonts w:cs="Arial"/>
                <w:sz w:val="18"/>
                <w:szCs w:val="18"/>
              </w:rPr>
              <w:t>45</w:t>
            </w:r>
            <w:r>
              <w:rPr>
                <w:rFonts w:cs="Arial"/>
                <w:sz w:val="18"/>
                <w:szCs w:val="18"/>
              </w:rPr>
              <w:t>,</w:t>
            </w:r>
            <w:r w:rsidR="00191619" w:rsidRPr="00191619">
              <w:rPr>
                <w:rFonts w:cs="Arial"/>
                <w:sz w:val="18"/>
                <w:szCs w:val="18"/>
              </w:rPr>
              <w:t>500</w:t>
            </w:r>
            <w:r>
              <w:rPr>
                <w:rFonts w:cs="Arial"/>
                <w:sz w:val="18"/>
                <w:szCs w:val="18"/>
              </w:rPr>
              <w:t>)</w:t>
            </w:r>
          </w:p>
        </w:tc>
      </w:tr>
      <w:tr w:rsidR="00EC3714" w:rsidRPr="00C0504E" w14:paraId="2A2D7713" w14:textId="77777777" w:rsidTr="003D46EA">
        <w:tc>
          <w:tcPr>
            <w:tcW w:w="7470" w:type="dxa"/>
            <w:vAlign w:val="bottom"/>
          </w:tcPr>
          <w:p w14:paraId="377F6CA0" w14:textId="77777777" w:rsidR="00EC3714" w:rsidRPr="00C0504E" w:rsidRDefault="00EC3714" w:rsidP="00EC3714">
            <w:pPr>
              <w:spacing w:line="240" w:lineRule="auto"/>
              <w:ind w:left="972"/>
              <w:rPr>
                <w:rFonts w:cs="Arial"/>
                <w:sz w:val="12"/>
                <w:szCs w:val="12"/>
              </w:rPr>
            </w:pPr>
          </w:p>
        </w:tc>
        <w:tc>
          <w:tcPr>
            <w:tcW w:w="1980" w:type="dxa"/>
          </w:tcPr>
          <w:p w14:paraId="2E771A01" w14:textId="092F9364" w:rsidR="00EC3714" w:rsidRPr="00C0504E" w:rsidRDefault="00EC3714" w:rsidP="00EC3714">
            <w:pPr>
              <w:spacing w:line="240" w:lineRule="auto"/>
              <w:ind w:right="-72"/>
              <w:jc w:val="right"/>
              <w:rPr>
                <w:rFonts w:cs="Arial"/>
                <w:sz w:val="12"/>
                <w:szCs w:val="12"/>
              </w:rPr>
            </w:pPr>
          </w:p>
        </w:tc>
      </w:tr>
      <w:tr w:rsidR="00EC3714" w:rsidRPr="00A7634C" w14:paraId="118573CC" w14:textId="77777777" w:rsidTr="003D46EA">
        <w:tc>
          <w:tcPr>
            <w:tcW w:w="7470" w:type="dxa"/>
            <w:vAlign w:val="bottom"/>
          </w:tcPr>
          <w:p w14:paraId="2D3DDE28" w14:textId="77777777" w:rsidR="00EC3714" w:rsidRPr="00A7634C" w:rsidRDefault="00EC3714" w:rsidP="00EC3714">
            <w:pPr>
              <w:spacing w:line="240" w:lineRule="auto"/>
              <w:ind w:left="972"/>
              <w:rPr>
                <w:rFonts w:cs="Arial"/>
                <w:sz w:val="18"/>
                <w:szCs w:val="18"/>
                <w:cs/>
              </w:rPr>
            </w:pPr>
            <w:r w:rsidRPr="00A7634C">
              <w:rPr>
                <w:rFonts w:cs="Arial"/>
                <w:sz w:val="18"/>
                <w:szCs w:val="18"/>
              </w:rPr>
              <w:t>Ending balance</w:t>
            </w:r>
          </w:p>
        </w:tc>
        <w:tc>
          <w:tcPr>
            <w:tcW w:w="1980" w:type="dxa"/>
          </w:tcPr>
          <w:p w14:paraId="39807E99" w14:textId="3719912B" w:rsidR="00EC3714" w:rsidRPr="00A7634C" w:rsidRDefault="00191619" w:rsidP="00EC3714">
            <w:pPr>
              <w:pBdr>
                <w:bottom w:val="double" w:sz="4" w:space="1" w:color="auto"/>
              </w:pBdr>
              <w:spacing w:line="240" w:lineRule="auto"/>
              <w:ind w:right="-72"/>
              <w:jc w:val="right"/>
              <w:rPr>
                <w:rFonts w:cs="Arial"/>
                <w:sz w:val="18"/>
                <w:szCs w:val="18"/>
              </w:rPr>
            </w:pPr>
            <w:r w:rsidRPr="00191619">
              <w:rPr>
                <w:rFonts w:cs="Arial"/>
                <w:sz w:val="18"/>
                <w:szCs w:val="18"/>
              </w:rPr>
              <w:t>420</w:t>
            </w:r>
            <w:r w:rsidR="006A3E10">
              <w:rPr>
                <w:rFonts w:cs="Arial"/>
                <w:sz w:val="18"/>
                <w:szCs w:val="18"/>
              </w:rPr>
              <w:t>,</w:t>
            </w:r>
            <w:r w:rsidRPr="00191619">
              <w:rPr>
                <w:rFonts w:cs="Arial"/>
                <w:sz w:val="18"/>
                <w:szCs w:val="18"/>
              </w:rPr>
              <w:t>206</w:t>
            </w:r>
          </w:p>
        </w:tc>
      </w:tr>
    </w:tbl>
    <w:p w14:paraId="47B82623" w14:textId="77777777" w:rsidR="00FD69B6" w:rsidRPr="00357C6A" w:rsidRDefault="00FD69B6" w:rsidP="00792D88">
      <w:pPr>
        <w:pStyle w:val="ListParagraph"/>
        <w:spacing w:after="0" w:line="240" w:lineRule="auto"/>
        <w:ind w:left="1080"/>
        <w:jc w:val="both"/>
        <w:rPr>
          <w:rFonts w:ascii="Arial" w:hAnsi="Arial" w:cs="Arial"/>
          <w:sz w:val="18"/>
          <w:szCs w:val="18"/>
        </w:rPr>
      </w:pPr>
    </w:p>
    <w:p w14:paraId="7E9BDC0F" w14:textId="0EAF167B" w:rsidR="00F357BB" w:rsidRPr="00357C6A" w:rsidRDefault="00FD69B6" w:rsidP="00BE091D">
      <w:pPr>
        <w:spacing w:line="240" w:lineRule="auto"/>
        <w:ind w:left="1080"/>
        <w:jc w:val="both"/>
        <w:rPr>
          <w:rFonts w:cs="Arial"/>
          <w:sz w:val="18"/>
          <w:szCs w:val="18"/>
        </w:rPr>
      </w:pPr>
      <w:r w:rsidRPr="00357C6A">
        <w:rPr>
          <w:rFonts w:cs="Arial"/>
          <w:sz w:val="18"/>
          <w:szCs w:val="18"/>
        </w:rPr>
        <w:t>Loans to subsidiaries represent promissory notes, carry interest at the rate</w:t>
      </w:r>
      <w:r w:rsidR="006A3006" w:rsidRPr="00357C6A">
        <w:rPr>
          <w:rFonts w:cs="Arial"/>
          <w:sz w:val="18"/>
          <w:szCs w:val="18"/>
        </w:rPr>
        <w:t xml:space="preserve"> of</w:t>
      </w:r>
      <w:r w:rsidR="006A3E10" w:rsidRPr="00357C6A">
        <w:rPr>
          <w:rFonts w:cs="Arial"/>
          <w:sz w:val="18"/>
          <w:szCs w:val="18"/>
        </w:rPr>
        <w:t xml:space="preserve"> </w:t>
      </w:r>
      <w:r w:rsidR="00191619" w:rsidRPr="00357C6A">
        <w:rPr>
          <w:rFonts w:cs="Arial"/>
          <w:sz w:val="18"/>
          <w:szCs w:val="18"/>
        </w:rPr>
        <w:t>5</w:t>
      </w:r>
      <w:r w:rsidR="006A3E10" w:rsidRPr="00357C6A">
        <w:rPr>
          <w:rFonts w:cs="Arial"/>
          <w:sz w:val="18"/>
          <w:szCs w:val="18"/>
        </w:rPr>
        <w:t>.</w:t>
      </w:r>
      <w:r w:rsidR="00191619" w:rsidRPr="00357C6A">
        <w:rPr>
          <w:rFonts w:cs="Arial"/>
          <w:sz w:val="18"/>
          <w:szCs w:val="18"/>
        </w:rPr>
        <w:t>85</w:t>
      </w:r>
      <w:r w:rsidR="00A45671" w:rsidRPr="00357C6A">
        <w:rPr>
          <w:rFonts w:cs="Arial"/>
          <w:sz w:val="18"/>
          <w:szCs w:val="18"/>
        </w:rPr>
        <w:t xml:space="preserve">% to </w:t>
      </w:r>
      <w:r w:rsidR="00191619" w:rsidRPr="00357C6A">
        <w:rPr>
          <w:rFonts w:cs="Arial"/>
          <w:sz w:val="18"/>
          <w:szCs w:val="18"/>
        </w:rPr>
        <w:t>6</w:t>
      </w:r>
      <w:r w:rsidR="006A3E10" w:rsidRPr="00357C6A">
        <w:rPr>
          <w:rFonts w:cs="Arial"/>
          <w:sz w:val="18"/>
          <w:szCs w:val="18"/>
        </w:rPr>
        <w:t>.</w:t>
      </w:r>
      <w:r w:rsidR="00191619" w:rsidRPr="00357C6A">
        <w:rPr>
          <w:rFonts w:cs="Arial"/>
          <w:sz w:val="18"/>
          <w:szCs w:val="18"/>
        </w:rPr>
        <w:t>85</w:t>
      </w:r>
      <w:r w:rsidR="006938BC" w:rsidRPr="00357C6A">
        <w:rPr>
          <w:rFonts w:cs="Arial"/>
          <w:sz w:val="18"/>
          <w:szCs w:val="18"/>
        </w:rPr>
        <w:t>%</w:t>
      </w:r>
      <w:r w:rsidR="00BB4987" w:rsidRPr="00357C6A">
        <w:rPr>
          <w:rFonts w:cs="Arial"/>
          <w:sz w:val="18"/>
          <w:szCs w:val="18"/>
        </w:rPr>
        <w:t xml:space="preserve"> </w:t>
      </w:r>
      <w:r w:rsidR="00D03B58" w:rsidRPr="00357C6A">
        <w:rPr>
          <w:rFonts w:cs="Arial"/>
          <w:sz w:val="18"/>
          <w:szCs w:val="18"/>
        </w:rPr>
        <w:t xml:space="preserve">per annum </w:t>
      </w:r>
      <w:r w:rsidRPr="00357C6A">
        <w:rPr>
          <w:rFonts w:cs="Arial"/>
          <w:sz w:val="18"/>
          <w:szCs w:val="18"/>
        </w:rPr>
        <w:t xml:space="preserve">and are due at call. </w:t>
      </w:r>
      <w:r w:rsidR="00556049" w:rsidRPr="00357C6A">
        <w:rPr>
          <w:rFonts w:cs="Arial"/>
          <w:sz w:val="18"/>
          <w:szCs w:val="18"/>
        </w:rPr>
        <w:t>Loans are unsecured.</w:t>
      </w:r>
    </w:p>
    <w:p w14:paraId="52E37FD2" w14:textId="091F9B18" w:rsidR="009C0520" w:rsidRPr="00357C6A" w:rsidRDefault="009C0520" w:rsidP="00C52A30">
      <w:pPr>
        <w:pStyle w:val="ListParagraph"/>
        <w:spacing w:after="0" w:line="240" w:lineRule="auto"/>
        <w:ind w:left="1080"/>
        <w:jc w:val="both"/>
        <w:rPr>
          <w:rFonts w:ascii="Arial" w:hAnsi="Arial" w:cs="Arial"/>
          <w:sz w:val="18"/>
          <w:szCs w:val="18"/>
        </w:rPr>
      </w:pPr>
    </w:p>
    <w:p w14:paraId="1C8DA9BC" w14:textId="77777777" w:rsidR="00D10972" w:rsidRPr="00357C6A" w:rsidRDefault="00D10972" w:rsidP="00C52A30">
      <w:pPr>
        <w:pStyle w:val="ListParagraph"/>
        <w:spacing w:after="0" w:line="240" w:lineRule="auto"/>
        <w:ind w:left="1080"/>
        <w:jc w:val="both"/>
        <w:rPr>
          <w:rFonts w:ascii="Arial" w:hAnsi="Arial" w:cs="Arial"/>
          <w:sz w:val="18"/>
          <w:szCs w:val="18"/>
        </w:rPr>
      </w:pPr>
    </w:p>
    <w:p w14:paraId="7CAB8FB9" w14:textId="10C8965A" w:rsidR="00310752" w:rsidRPr="00357C6A" w:rsidRDefault="00191619" w:rsidP="00310752">
      <w:pPr>
        <w:pStyle w:val="ListParagraph"/>
        <w:spacing w:after="0" w:line="240" w:lineRule="auto"/>
        <w:ind w:left="1080" w:hanging="540"/>
        <w:jc w:val="both"/>
        <w:rPr>
          <w:rFonts w:ascii="Arial" w:hAnsi="Arial" w:cs="Arial"/>
          <w:b/>
          <w:bCs/>
          <w:sz w:val="18"/>
          <w:szCs w:val="18"/>
        </w:rPr>
      </w:pPr>
      <w:r w:rsidRPr="00357C6A">
        <w:rPr>
          <w:rFonts w:ascii="Arial" w:hAnsi="Arial" w:cs="Arial"/>
          <w:b/>
          <w:bCs/>
          <w:sz w:val="18"/>
          <w:szCs w:val="18"/>
          <w:lang w:val="en-GB"/>
        </w:rPr>
        <w:t>16</w:t>
      </w:r>
      <w:r w:rsidR="00310752" w:rsidRPr="00357C6A">
        <w:rPr>
          <w:rFonts w:ascii="Arial" w:hAnsi="Arial" w:cs="Arial"/>
          <w:b/>
          <w:bCs/>
          <w:sz w:val="18"/>
          <w:szCs w:val="18"/>
        </w:rPr>
        <w:t>.</w:t>
      </w:r>
      <w:r w:rsidRPr="00357C6A">
        <w:rPr>
          <w:rFonts w:ascii="Arial" w:hAnsi="Arial" w:cs="Arial"/>
          <w:b/>
          <w:bCs/>
          <w:sz w:val="18"/>
          <w:szCs w:val="18"/>
          <w:lang w:val="en-GB"/>
        </w:rPr>
        <w:t>4</w:t>
      </w:r>
      <w:r w:rsidR="00CB26C5" w:rsidRPr="00357C6A">
        <w:rPr>
          <w:rFonts w:ascii="Arial" w:hAnsi="Arial" w:cs="Arial"/>
          <w:b/>
          <w:bCs/>
          <w:sz w:val="18"/>
          <w:szCs w:val="18"/>
        </w:rPr>
        <w:tab/>
      </w:r>
      <w:r w:rsidR="000166BB" w:rsidRPr="00357C6A">
        <w:rPr>
          <w:rFonts w:ascii="Arial" w:hAnsi="Arial" w:cs="Arial"/>
          <w:b/>
          <w:bCs/>
          <w:sz w:val="18"/>
          <w:szCs w:val="18"/>
        </w:rPr>
        <w:t>Key management</w:t>
      </w:r>
      <w:r w:rsidR="00CB26C5" w:rsidRPr="00357C6A">
        <w:rPr>
          <w:rFonts w:ascii="Arial" w:hAnsi="Arial" w:cs="Arial"/>
          <w:b/>
          <w:bCs/>
          <w:sz w:val="18"/>
          <w:szCs w:val="18"/>
        </w:rPr>
        <w:t xml:space="preserve"> remuneration</w:t>
      </w:r>
      <w:r w:rsidR="00C2136E" w:rsidRPr="00357C6A">
        <w:rPr>
          <w:rFonts w:ascii="Arial" w:hAnsi="Arial" w:cs="Arial"/>
          <w:b/>
          <w:bCs/>
          <w:sz w:val="18"/>
          <w:szCs w:val="18"/>
        </w:rPr>
        <w:t xml:space="preserve"> </w:t>
      </w:r>
    </w:p>
    <w:p w14:paraId="5CB5B6BF" w14:textId="77777777" w:rsidR="00483F1B" w:rsidRPr="00357C6A" w:rsidRDefault="00483F1B" w:rsidP="00792D88">
      <w:pPr>
        <w:pStyle w:val="ListParagraph"/>
        <w:spacing w:after="0" w:line="240" w:lineRule="auto"/>
        <w:ind w:left="1080"/>
        <w:jc w:val="both"/>
        <w:rPr>
          <w:rFonts w:ascii="Arial" w:hAnsi="Arial" w:cs="Arial"/>
          <w:sz w:val="18"/>
          <w:szCs w:val="18"/>
        </w:rPr>
      </w:pPr>
    </w:p>
    <w:p w14:paraId="4230B80B" w14:textId="77777777" w:rsidR="00C732F5" w:rsidRPr="00357C6A" w:rsidRDefault="00C732F5" w:rsidP="00F20F5C">
      <w:pPr>
        <w:spacing w:line="240" w:lineRule="auto"/>
        <w:ind w:left="1080"/>
        <w:jc w:val="both"/>
        <w:rPr>
          <w:rFonts w:cs="Arial"/>
          <w:spacing w:val="-4"/>
          <w:sz w:val="18"/>
          <w:szCs w:val="18"/>
        </w:rPr>
      </w:pPr>
      <w:r w:rsidRPr="00357C6A">
        <w:rPr>
          <w:rFonts w:cs="Arial"/>
          <w:spacing w:val="-4"/>
          <w:sz w:val="18"/>
          <w:szCs w:val="18"/>
        </w:rPr>
        <w:t>Key management includes directors. The compensation</w:t>
      </w:r>
      <w:r w:rsidR="00733984" w:rsidRPr="00357C6A">
        <w:rPr>
          <w:rFonts w:cs="Arial"/>
          <w:spacing w:val="-4"/>
          <w:sz w:val="18"/>
          <w:szCs w:val="18"/>
        </w:rPr>
        <w:t>s</w:t>
      </w:r>
      <w:r w:rsidRPr="00357C6A">
        <w:rPr>
          <w:rFonts w:cs="Arial"/>
          <w:spacing w:val="-4"/>
          <w:sz w:val="18"/>
          <w:szCs w:val="18"/>
        </w:rPr>
        <w:t xml:space="preserve"> paid or payable to key management are as follows:</w:t>
      </w:r>
    </w:p>
    <w:p w14:paraId="62116518" w14:textId="77777777" w:rsidR="00ED0613" w:rsidRPr="00357C6A" w:rsidRDefault="00ED0613" w:rsidP="00792D88">
      <w:pPr>
        <w:pStyle w:val="ListParagraph"/>
        <w:spacing w:after="0" w:line="240" w:lineRule="auto"/>
        <w:ind w:left="1080"/>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C78DD" w:rsidRPr="00FC35C1" w14:paraId="41721A67" w14:textId="77777777" w:rsidTr="00191619">
        <w:trPr>
          <w:trHeight w:val="20"/>
        </w:trPr>
        <w:tc>
          <w:tcPr>
            <w:tcW w:w="3989" w:type="dxa"/>
            <w:shd w:val="clear" w:color="auto" w:fill="auto"/>
            <w:vAlign w:val="bottom"/>
          </w:tcPr>
          <w:p w14:paraId="77098BFD" w14:textId="77777777" w:rsidR="002C78DD" w:rsidRPr="00FC35C1" w:rsidRDefault="002C78DD" w:rsidP="007B0498">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472" w:type="dxa"/>
            <w:gridSpan w:val="4"/>
            <w:shd w:val="clear" w:color="auto" w:fill="auto"/>
            <w:vAlign w:val="bottom"/>
          </w:tcPr>
          <w:p w14:paraId="444C62AB" w14:textId="71CFD8CF"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w:t>
            </w:r>
            <w:r w:rsidR="00191619" w:rsidRPr="00191619">
              <w:rPr>
                <w:rFonts w:cs="Arial"/>
                <w:b/>
                <w:bCs/>
                <w:spacing w:val="-2"/>
                <w:sz w:val="18"/>
                <w:szCs w:val="18"/>
              </w:rPr>
              <w:t>000</w:t>
            </w:r>
          </w:p>
        </w:tc>
      </w:tr>
      <w:tr w:rsidR="002C78DD" w:rsidRPr="00FC35C1" w14:paraId="7FF5688C" w14:textId="77777777" w:rsidTr="00191619">
        <w:trPr>
          <w:trHeight w:val="20"/>
        </w:trPr>
        <w:tc>
          <w:tcPr>
            <w:tcW w:w="3989" w:type="dxa"/>
            <w:shd w:val="clear" w:color="auto" w:fill="auto"/>
            <w:vAlign w:val="bottom"/>
          </w:tcPr>
          <w:p w14:paraId="516BCAEB" w14:textId="77777777" w:rsidR="002C78DD" w:rsidRPr="00FC35C1" w:rsidRDefault="002C78DD" w:rsidP="007B0498">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736" w:type="dxa"/>
            <w:gridSpan w:val="2"/>
            <w:shd w:val="clear" w:color="auto" w:fill="auto"/>
            <w:vAlign w:val="bottom"/>
          </w:tcPr>
          <w:p w14:paraId="2F54699F"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5464C0D8"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736" w:type="dxa"/>
            <w:gridSpan w:val="2"/>
            <w:shd w:val="clear" w:color="auto" w:fill="auto"/>
            <w:vAlign w:val="bottom"/>
          </w:tcPr>
          <w:p w14:paraId="3846EE45"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142F91B4" w14:textId="77777777" w:rsidR="002C78DD" w:rsidRPr="00FC35C1" w:rsidRDefault="002C78DD" w:rsidP="007B049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2C78DD" w:rsidRPr="00FC35C1" w14:paraId="6547FBEF" w14:textId="77777777" w:rsidTr="00191619">
        <w:trPr>
          <w:trHeight w:val="20"/>
        </w:trPr>
        <w:tc>
          <w:tcPr>
            <w:tcW w:w="3989" w:type="dxa"/>
            <w:shd w:val="clear" w:color="auto" w:fill="auto"/>
            <w:vAlign w:val="bottom"/>
          </w:tcPr>
          <w:p w14:paraId="04B8D1FA" w14:textId="77777777" w:rsidR="002C78DD" w:rsidRPr="00FC35C1" w:rsidRDefault="002C78DD" w:rsidP="007B0498">
            <w:pPr>
              <w:spacing w:line="240" w:lineRule="auto"/>
              <w:ind w:left="972" w:right="-97"/>
              <w:rPr>
                <w:rFonts w:cs="Arial"/>
                <w:spacing w:val="-4"/>
                <w:sz w:val="18"/>
                <w:szCs w:val="18"/>
              </w:rPr>
            </w:pPr>
            <w:r w:rsidRPr="006F6A95">
              <w:rPr>
                <w:rFonts w:cs="Arial"/>
                <w:b/>
                <w:bCs/>
                <w:sz w:val="18"/>
                <w:szCs w:val="18"/>
                <w:lang w:val="en-US"/>
              </w:rPr>
              <w:t>For the nine-month period ended</w:t>
            </w:r>
          </w:p>
        </w:tc>
        <w:tc>
          <w:tcPr>
            <w:tcW w:w="1368" w:type="dxa"/>
            <w:shd w:val="clear" w:color="auto" w:fill="auto"/>
            <w:vAlign w:val="bottom"/>
          </w:tcPr>
          <w:p w14:paraId="415C14E6" w14:textId="544FF300"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c>
          <w:tcPr>
            <w:tcW w:w="1368" w:type="dxa"/>
            <w:shd w:val="clear" w:color="auto" w:fill="auto"/>
            <w:vAlign w:val="bottom"/>
          </w:tcPr>
          <w:p w14:paraId="049A946C" w14:textId="5CE74D87"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c>
          <w:tcPr>
            <w:tcW w:w="1368" w:type="dxa"/>
            <w:shd w:val="clear" w:color="auto" w:fill="auto"/>
            <w:vAlign w:val="bottom"/>
          </w:tcPr>
          <w:p w14:paraId="393CB70C" w14:textId="0837C1EC"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c>
          <w:tcPr>
            <w:tcW w:w="1368" w:type="dxa"/>
            <w:shd w:val="clear" w:color="auto" w:fill="auto"/>
            <w:vAlign w:val="bottom"/>
          </w:tcPr>
          <w:p w14:paraId="69470998" w14:textId="3C06ABC3" w:rsidR="002C78DD" w:rsidRPr="00FC35C1" w:rsidRDefault="00191619" w:rsidP="007B0498">
            <w:pPr>
              <w:spacing w:line="240" w:lineRule="auto"/>
              <w:ind w:right="-72" w:hanging="29"/>
              <w:jc w:val="right"/>
              <w:rPr>
                <w:rFonts w:cs="Arial"/>
                <w:b/>
                <w:bCs/>
                <w:spacing w:val="-4"/>
                <w:sz w:val="18"/>
                <w:szCs w:val="18"/>
              </w:rPr>
            </w:pPr>
            <w:r w:rsidRPr="00191619">
              <w:rPr>
                <w:rFonts w:cs="Arial"/>
                <w:b/>
                <w:bCs/>
                <w:spacing w:val="-4"/>
                <w:sz w:val="18"/>
                <w:szCs w:val="18"/>
              </w:rPr>
              <w:t>30</w:t>
            </w:r>
            <w:r w:rsidR="002C78DD" w:rsidRPr="006F6A95">
              <w:rPr>
                <w:rFonts w:cs="Arial"/>
                <w:b/>
                <w:bCs/>
                <w:spacing w:val="-4"/>
                <w:sz w:val="18"/>
                <w:szCs w:val="18"/>
              </w:rPr>
              <w:t xml:space="preserve"> September</w:t>
            </w:r>
          </w:p>
        </w:tc>
      </w:tr>
      <w:tr w:rsidR="002C78DD" w:rsidRPr="00FC35C1" w14:paraId="583ADCF6" w14:textId="77777777" w:rsidTr="00191619">
        <w:trPr>
          <w:trHeight w:val="20"/>
        </w:trPr>
        <w:tc>
          <w:tcPr>
            <w:tcW w:w="3989" w:type="dxa"/>
            <w:shd w:val="clear" w:color="auto" w:fill="auto"/>
            <w:vAlign w:val="bottom"/>
          </w:tcPr>
          <w:p w14:paraId="1598F95C" w14:textId="77777777" w:rsidR="002C78DD" w:rsidRPr="00FC35C1" w:rsidRDefault="002C78DD" w:rsidP="002C78DD">
            <w:pPr>
              <w:spacing w:line="240" w:lineRule="auto"/>
              <w:ind w:left="972"/>
              <w:rPr>
                <w:rFonts w:cs="Arial"/>
                <w:b/>
                <w:bCs/>
                <w:sz w:val="18"/>
                <w:szCs w:val="18"/>
              </w:rPr>
            </w:pPr>
          </w:p>
        </w:tc>
        <w:tc>
          <w:tcPr>
            <w:tcW w:w="1368" w:type="dxa"/>
            <w:shd w:val="clear" w:color="auto" w:fill="auto"/>
            <w:vAlign w:val="bottom"/>
          </w:tcPr>
          <w:p w14:paraId="28A309BA" w14:textId="5940A145"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11B8ED1B" w14:textId="464976E0"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c>
          <w:tcPr>
            <w:tcW w:w="1368" w:type="dxa"/>
            <w:shd w:val="clear" w:color="auto" w:fill="auto"/>
            <w:vAlign w:val="bottom"/>
          </w:tcPr>
          <w:p w14:paraId="7E6CD1B0" w14:textId="51C6DBDE"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2023</w:t>
            </w:r>
          </w:p>
        </w:tc>
        <w:tc>
          <w:tcPr>
            <w:tcW w:w="1368" w:type="dxa"/>
            <w:shd w:val="clear" w:color="auto" w:fill="auto"/>
            <w:vAlign w:val="bottom"/>
          </w:tcPr>
          <w:p w14:paraId="2FB54593" w14:textId="71E92F59" w:rsidR="002C78DD" w:rsidRPr="00FC35C1" w:rsidRDefault="00191619" w:rsidP="002C78DD">
            <w:pPr>
              <w:pBdr>
                <w:bottom w:val="single" w:sz="4" w:space="1" w:color="auto"/>
              </w:pBdr>
              <w:spacing w:line="240" w:lineRule="auto"/>
              <w:ind w:right="-72"/>
              <w:jc w:val="right"/>
              <w:rPr>
                <w:rFonts w:cs="Arial"/>
                <w:b/>
                <w:bCs/>
                <w:spacing w:val="-4"/>
                <w:sz w:val="18"/>
                <w:szCs w:val="18"/>
              </w:rPr>
            </w:pPr>
            <w:r w:rsidRPr="00191619">
              <w:rPr>
                <w:rFonts w:cs="Arial"/>
                <w:b/>
                <w:bCs/>
                <w:spacing w:val="-4"/>
                <w:sz w:val="18"/>
                <w:szCs w:val="18"/>
              </w:rPr>
              <w:t>2022</w:t>
            </w:r>
          </w:p>
        </w:tc>
      </w:tr>
      <w:tr w:rsidR="002C78DD" w:rsidRPr="00D10972" w14:paraId="6597E46F" w14:textId="77777777" w:rsidTr="00191619">
        <w:trPr>
          <w:trHeight w:val="20"/>
        </w:trPr>
        <w:tc>
          <w:tcPr>
            <w:tcW w:w="3989" w:type="dxa"/>
            <w:vAlign w:val="bottom"/>
          </w:tcPr>
          <w:p w14:paraId="653BAAEC" w14:textId="77777777" w:rsidR="002C78DD" w:rsidRPr="00D10972" w:rsidRDefault="002C78DD" w:rsidP="002C78DD">
            <w:pPr>
              <w:spacing w:line="240" w:lineRule="auto"/>
              <w:ind w:left="972"/>
              <w:rPr>
                <w:rFonts w:cs="Arial"/>
                <w:b/>
                <w:bCs/>
                <w:sz w:val="8"/>
                <w:szCs w:val="8"/>
              </w:rPr>
            </w:pPr>
          </w:p>
        </w:tc>
        <w:tc>
          <w:tcPr>
            <w:tcW w:w="1368" w:type="dxa"/>
            <w:vAlign w:val="bottom"/>
          </w:tcPr>
          <w:p w14:paraId="3D190C9B" w14:textId="77777777" w:rsidR="002C78DD" w:rsidRPr="00D10972" w:rsidRDefault="002C78DD" w:rsidP="002C78DD">
            <w:pPr>
              <w:spacing w:line="240" w:lineRule="auto"/>
              <w:ind w:left="972"/>
              <w:rPr>
                <w:rFonts w:cs="Arial"/>
                <w:b/>
                <w:bCs/>
                <w:sz w:val="8"/>
                <w:szCs w:val="8"/>
              </w:rPr>
            </w:pPr>
          </w:p>
        </w:tc>
        <w:tc>
          <w:tcPr>
            <w:tcW w:w="1368" w:type="dxa"/>
            <w:vAlign w:val="bottom"/>
          </w:tcPr>
          <w:p w14:paraId="05056D3B" w14:textId="77777777" w:rsidR="002C78DD" w:rsidRPr="00D10972" w:rsidRDefault="002C78DD" w:rsidP="002C78DD">
            <w:pPr>
              <w:spacing w:line="240" w:lineRule="auto"/>
              <w:ind w:left="972"/>
              <w:rPr>
                <w:rFonts w:cs="Arial"/>
                <w:b/>
                <w:bCs/>
                <w:sz w:val="8"/>
                <w:szCs w:val="8"/>
              </w:rPr>
            </w:pPr>
          </w:p>
        </w:tc>
        <w:tc>
          <w:tcPr>
            <w:tcW w:w="1368" w:type="dxa"/>
            <w:vAlign w:val="bottom"/>
          </w:tcPr>
          <w:p w14:paraId="3C3C1885" w14:textId="77777777" w:rsidR="002C78DD" w:rsidRPr="00D10972" w:rsidRDefault="002C78DD" w:rsidP="002C78DD">
            <w:pPr>
              <w:spacing w:line="240" w:lineRule="auto"/>
              <w:ind w:left="972"/>
              <w:rPr>
                <w:rFonts w:cs="Arial"/>
                <w:b/>
                <w:bCs/>
                <w:sz w:val="8"/>
                <w:szCs w:val="8"/>
              </w:rPr>
            </w:pPr>
          </w:p>
        </w:tc>
        <w:tc>
          <w:tcPr>
            <w:tcW w:w="1368" w:type="dxa"/>
            <w:vAlign w:val="bottom"/>
          </w:tcPr>
          <w:p w14:paraId="688586F9" w14:textId="77777777" w:rsidR="002C78DD" w:rsidRPr="00D10972" w:rsidRDefault="002C78DD" w:rsidP="002C78DD">
            <w:pPr>
              <w:spacing w:line="240" w:lineRule="auto"/>
              <w:ind w:left="972"/>
              <w:rPr>
                <w:rFonts w:cs="Arial"/>
                <w:b/>
                <w:bCs/>
                <w:sz w:val="8"/>
                <w:szCs w:val="8"/>
              </w:rPr>
            </w:pPr>
          </w:p>
        </w:tc>
      </w:tr>
      <w:tr w:rsidR="002C78DD" w:rsidRPr="00FC35C1" w14:paraId="4A0280B0" w14:textId="77777777" w:rsidTr="00191619">
        <w:trPr>
          <w:trHeight w:val="20"/>
        </w:trPr>
        <w:tc>
          <w:tcPr>
            <w:tcW w:w="3989" w:type="dxa"/>
            <w:vAlign w:val="bottom"/>
          </w:tcPr>
          <w:p w14:paraId="0F235855" w14:textId="77777777" w:rsidR="002C78DD" w:rsidRPr="00FC35C1" w:rsidRDefault="002C78DD" w:rsidP="002C78DD">
            <w:pPr>
              <w:spacing w:line="240" w:lineRule="auto"/>
              <w:ind w:left="972"/>
              <w:rPr>
                <w:rFonts w:cs="Arial"/>
                <w:sz w:val="18"/>
                <w:szCs w:val="18"/>
              </w:rPr>
            </w:pPr>
            <w:r w:rsidRPr="006F6A95">
              <w:rPr>
                <w:rFonts w:cs="Arial"/>
                <w:sz w:val="18"/>
                <w:szCs w:val="18"/>
              </w:rPr>
              <w:t xml:space="preserve">Salaries and other short-term </w:t>
            </w:r>
          </w:p>
        </w:tc>
        <w:tc>
          <w:tcPr>
            <w:tcW w:w="1368" w:type="dxa"/>
            <w:vAlign w:val="bottom"/>
          </w:tcPr>
          <w:p w14:paraId="5A007ED5" w14:textId="77777777" w:rsidR="002C78DD" w:rsidRPr="00FC35C1" w:rsidRDefault="002C78DD" w:rsidP="002C78DD">
            <w:pPr>
              <w:spacing w:line="240" w:lineRule="auto"/>
              <w:ind w:right="-72"/>
              <w:jc w:val="right"/>
              <w:rPr>
                <w:rFonts w:cs="Arial"/>
                <w:sz w:val="18"/>
                <w:szCs w:val="18"/>
              </w:rPr>
            </w:pPr>
          </w:p>
        </w:tc>
        <w:tc>
          <w:tcPr>
            <w:tcW w:w="1368" w:type="dxa"/>
            <w:vAlign w:val="bottom"/>
          </w:tcPr>
          <w:p w14:paraId="600E95EE" w14:textId="77777777" w:rsidR="002C78DD" w:rsidRPr="00FC35C1" w:rsidRDefault="002C78DD" w:rsidP="002C78DD">
            <w:pPr>
              <w:spacing w:line="240" w:lineRule="auto"/>
              <w:ind w:right="-72"/>
              <w:jc w:val="right"/>
              <w:rPr>
                <w:rFonts w:cs="Arial"/>
                <w:sz w:val="18"/>
                <w:szCs w:val="18"/>
              </w:rPr>
            </w:pPr>
          </w:p>
        </w:tc>
        <w:tc>
          <w:tcPr>
            <w:tcW w:w="1368" w:type="dxa"/>
            <w:vAlign w:val="bottom"/>
          </w:tcPr>
          <w:p w14:paraId="2A9AC286" w14:textId="77777777" w:rsidR="002C78DD" w:rsidRPr="00FC35C1" w:rsidRDefault="002C78DD" w:rsidP="002C78DD">
            <w:pPr>
              <w:spacing w:line="240" w:lineRule="auto"/>
              <w:ind w:right="-72"/>
              <w:jc w:val="right"/>
              <w:rPr>
                <w:rFonts w:cs="Arial"/>
                <w:sz w:val="18"/>
                <w:szCs w:val="18"/>
              </w:rPr>
            </w:pPr>
          </w:p>
        </w:tc>
        <w:tc>
          <w:tcPr>
            <w:tcW w:w="1368" w:type="dxa"/>
            <w:vAlign w:val="bottom"/>
          </w:tcPr>
          <w:p w14:paraId="0E255A36" w14:textId="77777777" w:rsidR="002C78DD" w:rsidRPr="00FC35C1" w:rsidRDefault="002C78DD" w:rsidP="002C78DD">
            <w:pPr>
              <w:spacing w:line="240" w:lineRule="auto"/>
              <w:ind w:right="-72"/>
              <w:jc w:val="right"/>
              <w:rPr>
                <w:rFonts w:cs="Arial"/>
                <w:sz w:val="18"/>
                <w:szCs w:val="18"/>
              </w:rPr>
            </w:pPr>
          </w:p>
        </w:tc>
      </w:tr>
      <w:tr w:rsidR="002C78DD" w:rsidRPr="00FC35C1" w14:paraId="1D10C701" w14:textId="77777777" w:rsidTr="00191619">
        <w:trPr>
          <w:trHeight w:val="126"/>
        </w:trPr>
        <w:tc>
          <w:tcPr>
            <w:tcW w:w="3989" w:type="dxa"/>
            <w:vAlign w:val="bottom"/>
          </w:tcPr>
          <w:p w14:paraId="5D0FCD2E" w14:textId="77777777" w:rsidR="002C78DD" w:rsidRPr="00FC35C1" w:rsidRDefault="002C78DD" w:rsidP="002C78DD">
            <w:pPr>
              <w:spacing w:line="240" w:lineRule="auto"/>
              <w:ind w:left="972"/>
              <w:rPr>
                <w:rFonts w:cs="Arial"/>
                <w:sz w:val="18"/>
                <w:szCs w:val="18"/>
              </w:rPr>
            </w:pPr>
            <w:bookmarkStart w:id="2" w:name="OLE_LINK4"/>
            <w:r w:rsidRPr="006F6A95">
              <w:rPr>
                <w:rFonts w:cs="Arial"/>
                <w:sz w:val="18"/>
                <w:szCs w:val="18"/>
              </w:rPr>
              <w:t xml:space="preserve">   employee benefits </w:t>
            </w:r>
          </w:p>
        </w:tc>
        <w:tc>
          <w:tcPr>
            <w:tcW w:w="1368" w:type="dxa"/>
            <w:vAlign w:val="bottom"/>
          </w:tcPr>
          <w:p w14:paraId="423F5778" w14:textId="03049588" w:rsidR="002C78DD" w:rsidRPr="00FC35C1" w:rsidRDefault="00191619" w:rsidP="002C78DD">
            <w:pPr>
              <w:spacing w:line="240" w:lineRule="auto"/>
              <w:ind w:right="-72"/>
              <w:jc w:val="right"/>
              <w:rPr>
                <w:rFonts w:cs="Arial"/>
                <w:sz w:val="18"/>
                <w:szCs w:val="18"/>
              </w:rPr>
            </w:pPr>
            <w:r w:rsidRPr="00191619">
              <w:rPr>
                <w:rFonts w:cs="Arial"/>
                <w:sz w:val="18"/>
                <w:szCs w:val="18"/>
              </w:rPr>
              <w:t>16</w:t>
            </w:r>
            <w:r w:rsidR="006A3E10">
              <w:rPr>
                <w:rFonts w:cs="Arial"/>
                <w:sz w:val="18"/>
                <w:szCs w:val="18"/>
              </w:rPr>
              <w:t>,</w:t>
            </w:r>
            <w:r w:rsidRPr="00191619">
              <w:rPr>
                <w:rFonts w:cs="Arial"/>
                <w:sz w:val="18"/>
                <w:szCs w:val="18"/>
              </w:rPr>
              <w:t>066</w:t>
            </w:r>
          </w:p>
        </w:tc>
        <w:tc>
          <w:tcPr>
            <w:tcW w:w="1368" w:type="dxa"/>
            <w:vAlign w:val="bottom"/>
          </w:tcPr>
          <w:p w14:paraId="130B76CE" w14:textId="68D1516E" w:rsidR="002C78DD" w:rsidRPr="00FC35C1" w:rsidRDefault="00191619" w:rsidP="002C78DD">
            <w:pPr>
              <w:spacing w:line="240" w:lineRule="auto"/>
              <w:ind w:right="-72"/>
              <w:jc w:val="right"/>
              <w:rPr>
                <w:rFonts w:cs="Arial"/>
                <w:sz w:val="18"/>
                <w:szCs w:val="18"/>
              </w:rPr>
            </w:pPr>
            <w:r w:rsidRPr="00191619">
              <w:rPr>
                <w:rFonts w:cs="Arial"/>
                <w:sz w:val="18"/>
                <w:szCs w:val="18"/>
              </w:rPr>
              <w:t>15</w:t>
            </w:r>
            <w:r w:rsidR="002C78DD" w:rsidRPr="00EE56CD">
              <w:rPr>
                <w:rFonts w:cs="Arial"/>
                <w:sz w:val="18"/>
                <w:szCs w:val="18"/>
              </w:rPr>
              <w:t>,</w:t>
            </w:r>
            <w:r w:rsidRPr="00191619">
              <w:rPr>
                <w:rFonts w:cs="Arial"/>
                <w:sz w:val="18"/>
                <w:szCs w:val="18"/>
              </w:rPr>
              <w:t>979</w:t>
            </w:r>
          </w:p>
        </w:tc>
        <w:tc>
          <w:tcPr>
            <w:tcW w:w="1368" w:type="dxa"/>
            <w:vAlign w:val="bottom"/>
          </w:tcPr>
          <w:p w14:paraId="39D97901" w14:textId="3505DCF4" w:rsidR="002C78DD" w:rsidRPr="00FC35C1" w:rsidRDefault="00191619" w:rsidP="002C78DD">
            <w:pPr>
              <w:spacing w:line="240" w:lineRule="auto"/>
              <w:ind w:right="-72"/>
              <w:jc w:val="right"/>
              <w:rPr>
                <w:rFonts w:cs="Arial"/>
                <w:sz w:val="18"/>
                <w:szCs w:val="18"/>
              </w:rPr>
            </w:pPr>
            <w:r w:rsidRPr="00191619">
              <w:rPr>
                <w:rFonts w:cs="Arial"/>
                <w:sz w:val="18"/>
                <w:szCs w:val="18"/>
              </w:rPr>
              <w:t>14</w:t>
            </w:r>
            <w:r w:rsidR="006A3E10">
              <w:rPr>
                <w:rFonts w:cs="Arial"/>
                <w:sz w:val="18"/>
                <w:szCs w:val="18"/>
              </w:rPr>
              <w:t>,</w:t>
            </w:r>
            <w:r w:rsidRPr="00191619">
              <w:rPr>
                <w:rFonts w:cs="Arial"/>
                <w:sz w:val="18"/>
                <w:szCs w:val="18"/>
              </w:rPr>
              <w:t>512</w:t>
            </w:r>
          </w:p>
        </w:tc>
        <w:tc>
          <w:tcPr>
            <w:tcW w:w="1368" w:type="dxa"/>
            <w:vAlign w:val="bottom"/>
          </w:tcPr>
          <w:p w14:paraId="6703EFBB" w14:textId="2C49B199" w:rsidR="002C78DD" w:rsidRPr="00FC35C1" w:rsidRDefault="00191619" w:rsidP="002C78DD">
            <w:pPr>
              <w:spacing w:line="240" w:lineRule="auto"/>
              <w:ind w:right="-72"/>
              <w:jc w:val="right"/>
              <w:rPr>
                <w:rFonts w:cs="Arial"/>
                <w:sz w:val="18"/>
                <w:szCs w:val="18"/>
              </w:rPr>
            </w:pPr>
            <w:r w:rsidRPr="00191619">
              <w:rPr>
                <w:rFonts w:cs="Arial"/>
                <w:sz w:val="18"/>
                <w:szCs w:val="18"/>
              </w:rPr>
              <w:t>14</w:t>
            </w:r>
            <w:r w:rsidR="002C78DD" w:rsidRPr="00EE56CD">
              <w:rPr>
                <w:rFonts w:cs="Arial"/>
                <w:sz w:val="18"/>
                <w:szCs w:val="18"/>
              </w:rPr>
              <w:t>,</w:t>
            </w:r>
            <w:r w:rsidRPr="00191619">
              <w:rPr>
                <w:rFonts w:cs="Arial"/>
                <w:sz w:val="18"/>
                <w:szCs w:val="18"/>
              </w:rPr>
              <w:t>442</w:t>
            </w:r>
          </w:p>
        </w:tc>
      </w:tr>
      <w:tr w:rsidR="002C78DD" w:rsidRPr="00FC35C1" w14:paraId="0C76074A" w14:textId="77777777" w:rsidTr="00191619">
        <w:trPr>
          <w:trHeight w:val="20"/>
        </w:trPr>
        <w:tc>
          <w:tcPr>
            <w:tcW w:w="3989" w:type="dxa"/>
            <w:vAlign w:val="bottom"/>
          </w:tcPr>
          <w:p w14:paraId="27AF44AF" w14:textId="77777777" w:rsidR="002C78DD" w:rsidRPr="00FC35C1" w:rsidRDefault="002C78DD" w:rsidP="002C78DD">
            <w:pPr>
              <w:spacing w:line="240" w:lineRule="auto"/>
              <w:ind w:left="972"/>
              <w:rPr>
                <w:rFonts w:cs="Arial"/>
                <w:sz w:val="18"/>
                <w:szCs w:val="18"/>
              </w:rPr>
            </w:pPr>
            <w:r w:rsidRPr="006F6A95">
              <w:rPr>
                <w:rFonts w:cs="Arial"/>
                <w:sz w:val="18"/>
                <w:szCs w:val="18"/>
              </w:rPr>
              <w:t>Post-employee benefits</w:t>
            </w:r>
          </w:p>
        </w:tc>
        <w:tc>
          <w:tcPr>
            <w:tcW w:w="1368" w:type="dxa"/>
            <w:vAlign w:val="bottom"/>
          </w:tcPr>
          <w:p w14:paraId="09EAC6D1" w14:textId="48D9D9EE" w:rsidR="002C78DD" w:rsidRPr="00FC35C1"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358</w:t>
            </w:r>
          </w:p>
        </w:tc>
        <w:tc>
          <w:tcPr>
            <w:tcW w:w="1368" w:type="dxa"/>
            <w:vAlign w:val="bottom"/>
          </w:tcPr>
          <w:p w14:paraId="0EDA0038" w14:textId="53772486" w:rsidR="002C78DD" w:rsidRPr="00FC35C1"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307</w:t>
            </w:r>
          </w:p>
        </w:tc>
        <w:tc>
          <w:tcPr>
            <w:tcW w:w="1368" w:type="dxa"/>
            <w:vAlign w:val="bottom"/>
          </w:tcPr>
          <w:p w14:paraId="5C4711F9" w14:textId="3525877F" w:rsidR="002C78DD" w:rsidRPr="00FC35C1"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273</w:t>
            </w:r>
          </w:p>
        </w:tc>
        <w:tc>
          <w:tcPr>
            <w:tcW w:w="1368" w:type="dxa"/>
            <w:vAlign w:val="bottom"/>
          </w:tcPr>
          <w:p w14:paraId="2D896F0D" w14:textId="5729FD31" w:rsidR="002C78DD" w:rsidRPr="00FC35C1" w:rsidRDefault="00191619" w:rsidP="002C78DD">
            <w:pPr>
              <w:pBdr>
                <w:bottom w:val="single" w:sz="4" w:space="1" w:color="auto"/>
              </w:pBdr>
              <w:spacing w:line="240" w:lineRule="auto"/>
              <w:ind w:right="-72"/>
              <w:jc w:val="right"/>
              <w:rPr>
                <w:rFonts w:cs="Arial"/>
                <w:sz w:val="18"/>
                <w:szCs w:val="18"/>
              </w:rPr>
            </w:pPr>
            <w:r w:rsidRPr="00191619">
              <w:rPr>
                <w:rFonts w:cs="Arial"/>
                <w:sz w:val="18"/>
                <w:szCs w:val="18"/>
              </w:rPr>
              <w:t>267</w:t>
            </w:r>
          </w:p>
        </w:tc>
      </w:tr>
      <w:tr w:rsidR="002C78DD" w:rsidRPr="00FC35C1" w14:paraId="3C90CB23" w14:textId="77777777" w:rsidTr="00191619">
        <w:trPr>
          <w:trHeight w:val="20"/>
        </w:trPr>
        <w:tc>
          <w:tcPr>
            <w:tcW w:w="3989" w:type="dxa"/>
            <w:vAlign w:val="bottom"/>
          </w:tcPr>
          <w:p w14:paraId="270252E3"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68" w:type="dxa"/>
            <w:vAlign w:val="bottom"/>
          </w:tcPr>
          <w:p w14:paraId="1F32A05D"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743ED7B7"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29E66FB5"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8583FB6" w14:textId="77777777" w:rsidR="002C78DD" w:rsidRPr="00FC35C1"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2C78DD" w:rsidRPr="00FC35C1" w14:paraId="7E492F2C" w14:textId="77777777" w:rsidTr="00191619">
        <w:trPr>
          <w:trHeight w:val="20"/>
        </w:trPr>
        <w:tc>
          <w:tcPr>
            <w:tcW w:w="3989" w:type="dxa"/>
            <w:vAlign w:val="bottom"/>
          </w:tcPr>
          <w:p w14:paraId="19CDC307" w14:textId="77777777" w:rsidR="002C78DD" w:rsidRPr="00FC35C1" w:rsidRDefault="002C78DD" w:rsidP="002C78DD">
            <w:pPr>
              <w:spacing w:line="240" w:lineRule="auto"/>
              <w:ind w:left="972"/>
              <w:rPr>
                <w:rFonts w:cs="Arial"/>
                <w:sz w:val="18"/>
                <w:szCs w:val="18"/>
              </w:rPr>
            </w:pPr>
          </w:p>
        </w:tc>
        <w:tc>
          <w:tcPr>
            <w:tcW w:w="1368" w:type="dxa"/>
            <w:vAlign w:val="bottom"/>
          </w:tcPr>
          <w:p w14:paraId="05BF97B2" w14:textId="2B51548F" w:rsidR="002C78DD" w:rsidRPr="00FC35C1"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16</w:t>
            </w:r>
            <w:r w:rsidR="006A3E10">
              <w:rPr>
                <w:rFonts w:cs="Arial"/>
                <w:sz w:val="18"/>
                <w:szCs w:val="18"/>
              </w:rPr>
              <w:t>,</w:t>
            </w:r>
            <w:r w:rsidRPr="00191619">
              <w:rPr>
                <w:rFonts w:cs="Arial"/>
                <w:sz w:val="18"/>
                <w:szCs w:val="18"/>
              </w:rPr>
              <w:t>424</w:t>
            </w:r>
          </w:p>
        </w:tc>
        <w:tc>
          <w:tcPr>
            <w:tcW w:w="1368" w:type="dxa"/>
            <w:vAlign w:val="bottom"/>
          </w:tcPr>
          <w:p w14:paraId="222B4B54" w14:textId="1D4EBF22" w:rsidR="002C78DD" w:rsidRPr="00FC35C1"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16</w:t>
            </w:r>
            <w:r w:rsidR="002C78DD" w:rsidRPr="00EE56CD">
              <w:rPr>
                <w:rFonts w:cs="Arial"/>
                <w:sz w:val="18"/>
                <w:szCs w:val="18"/>
              </w:rPr>
              <w:t>,</w:t>
            </w:r>
            <w:r w:rsidRPr="00191619">
              <w:rPr>
                <w:rFonts w:cs="Arial"/>
                <w:sz w:val="18"/>
                <w:szCs w:val="18"/>
              </w:rPr>
              <w:t>286</w:t>
            </w:r>
          </w:p>
        </w:tc>
        <w:tc>
          <w:tcPr>
            <w:tcW w:w="1368" w:type="dxa"/>
            <w:vAlign w:val="bottom"/>
          </w:tcPr>
          <w:p w14:paraId="71F589D0" w14:textId="3BB90B65" w:rsidR="002C78DD" w:rsidRPr="00FC35C1"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14</w:t>
            </w:r>
            <w:r w:rsidR="006A3E10">
              <w:rPr>
                <w:rFonts w:cs="Arial"/>
                <w:sz w:val="18"/>
                <w:szCs w:val="18"/>
              </w:rPr>
              <w:t>,</w:t>
            </w:r>
            <w:r w:rsidRPr="00191619">
              <w:rPr>
                <w:rFonts w:cs="Arial"/>
                <w:sz w:val="18"/>
                <w:szCs w:val="18"/>
              </w:rPr>
              <w:t>785</w:t>
            </w:r>
          </w:p>
        </w:tc>
        <w:tc>
          <w:tcPr>
            <w:tcW w:w="1368" w:type="dxa"/>
            <w:vAlign w:val="bottom"/>
          </w:tcPr>
          <w:p w14:paraId="73B4E885" w14:textId="15B92B93" w:rsidR="002C78DD" w:rsidRPr="00FC35C1" w:rsidRDefault="00191619" w:rsidP="002C78DD">
            <w:pPr>
              <w:pBdr>
                <w:bottom w:val="double" w:sz="4" w:space="1" w:color="auto"/>
              </w:pBdr>
              <w:spacing w:line="240" w:lineRule="auto"/>
              <w:ind w:right="-72"/>
              <w:jc w:val="right"/>
              <w:rPr>
                <w:rFonts w:cs="Arial"/>
                <w:sz w:val="18"/>
                <w:szCs w:val="18"/>
              </w:rPr>
            </w:pPr>
            <w:r w:rsidRPr="00191619">
              <w:rPr>
                <w:rFonts w:cs="Arial"/>
                <w:sz w:val="18"/>
                <w:szCs w:val="18"/>
              </w:rPr>
              <w:t>14</w:t>
            </w:r>
            <w:r w:rsidR="002C78DD" w:rsidRPr="00EE56CD">
              <w:rPr>
                <w:rFonts w:cs="Arial"/>
                <w:sz w:val="18"/>
                <w:szCs w:val="18"/>
              </w:rPr>
              <w:t>,</w:t>
            </w:r>
            <w:r w:rsidRPr="00191619">
              <w:rPr>
                <w:rFonts w:cs="Arial"/>
                <w:sz w:val="18"/>
                <w:szCs w:val="18"/>
              </w:rPr>
              <w:t>709</w:t>
            </w:r>
          </w:p>
        </w:tc>
      </w:tr>
      <w:bookmarkEnd w:id="2"/>
    </w:tbl>
    <w:p w14:paraId="71120856" w14:textId="77777777" w:rsidR="002F03ED" w:rsidRDefault="002F03ED" w:rsidP="00712674">
      <w:pPr>
        <w:spacing w:line="240" w:lineRule="auto"/>
        <w:ind w:left="1080"/>
        <w:rPr>
          <w:rFonts w:cs="Cordia New"/>
          <w:sz w:val="18"/>
          <w:szCs w:val="18"/>
          <w:cs/>
        </w:rPr>
      </w:pPr>
    </w:p>
    <w:sectPr w:rsidR="002F03ED"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74818" w14:textId="77777777" w:rsidR="000E7007" w:rsidRDefault="000E7007">
      <w:r>
        <w:separator/>
      </w:r>
    </w:p>
  </w:endnote>
  <w:endnote w:type="continuationSeparator" w:id="0">
    <w:p w14:paraId="70C0D464" w14:textId="77777777" w:rsidR="000E7007" w:rsidRDefault="000E7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4592" w14:textId="77777777" w:rsidR="00197389" w:rsidRDefault="001973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9A5D0" w14:textId="77777777" w:rsidR="00197389" w:rsidRDefault="001973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DB03" w14:textId="77777777" w:rsidR="000E7007" w:rsidRDefault="000E7007">
      <w:r>
        <w:separator/>
      </w:r>
    </w:p>
  </w:footnote>
  <w:footnote w:type="continuationSeparator" w:id="0">
    <w:p w14:paraId="2CBBA670" w14:textId="77777777" w:rsidR="000E7007" w:rsidRDefault="000E7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367A" w14:textId="77777777" w:rsidR="00197389" w:rsidRDefault="00197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FDC4"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Matching Maximize Solution Public Company Limited</w:t>
    </w:r>
  </w:p>
  <w:p w14:paraId="15F00F03"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Condensed Notes to Interim Financial Information (Unaudited)</w:t>
    </w:r>
  </w:p>
  <w:p w14:paraId="357CB285" w14:textId="238CE182" w:rsidR="00AE26B6" w:rsidRPr="00FC35C1" w:rsidRDefault="00535A8F"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FC35C1">
      <w:rPr>
        <w:rFonts w:cs="Arial"/>
        <w:b/>
        <w:bCs/>
        <w:sz w:val="18"/>
        <w:szCs w:val="18"/>
        <w:lang w:val="en-US"/>
      </w:rPr>
      <w:t xml:space="preserve">For the interim period ended 30 </w:t>
    </w:r>
    <w:r>
      <w:rPr>
        <w:rFonts w:cs="Arial"/>
        <w:b/>
        <w:bCs/>
        <w:sz w:val="18"/>
        <w:szCs w:val="18"/>
        <w:lang w:val="en-US"/>
      </w:rPr>
      <w:t>September</w:t>
    </w:r>
    <w:r w:rsidRPr="00FC35C1">
      <w:rPr>
        <w:rFonts w:cs="Arial"/>
        <w:b/>
        <w:bCs/>
        <w:sz w:val="18"/>
        <w:szCs w:val="18"/>
        <w:lang w:val="en-US"/>
      </w:rPr>
      <w:t xml:space="preserve"> </w:t>
    </w:r>
    <w:r w:rsidR="00AE26B6" w:rsidRPr="00FC35C1">
      <w:rPr>
        <w:rFonts w:cs="Arial"/>
        <w:b/>
        <w:bCs/>
        <w:sz w:val="18"/>
        <w:szCs w:val="18"/>
        <w:lang w:val="en-US"/>
      </w:rPr>
      <w:t>202</w:t>
    </w:r>
    <w:r w:rsidR="004464DB">
      <w:rPr>
        <w:rFonts w:cs="Arial"/>
        <w:b/>
        <w:bCs/>
        <w:sz w:val="18"/>
        <w:szCs w:val="18"/>
        <w:lang w:val="en-US"/>
      </w:rPr>
      <w:t>3</w:t>
    </w:r>
  </w:p>
  <w:p w14:paraId="0BD95649" w14:textId="77777777" w:rsidR="00AE26B6" w:rsidRPr="00FC35C1" w:rsidRDefault="00AE26B6" w:rsidP="00D54080">
    <w:pPr>
      <w:pStyle w:val="Header"/>
      <w:shd w:val="clear" w:color="auto" w:fill="FFFFFF"/>
      <w:spacing w:line="240" w:lineRule="auto"/>
      <w:rPr>
        <w:rFonts w:cs="Arial"/>
        <w:sz w:val="18"/>
        <w:szCs w:val="18"/>
      </w:rPr>
    </w:pPr>
  </w:p>
  <w:p w14:paraId="2BCFEA50" w14:textId="77777777" w:rsidR="00AE26B6" w:rsidRPr="00FC35C1" w:rsidRDefault="00AE26B6" w:rsidP="00D54080">
    <w:pPr>
      <w:pStyle w:val="Header"/>
      <w:shd w:val="clear" w:color="auto" w:fill="FFFFFF"/>
      <w:spacing w:line="240" w:lineRule="auto"/>
      <w:rPr>
        <w:rFonts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DACE2" w14:textId="77777777" w:rsidR="00197389" w:rsidRDefault="001973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E3101"/>
    <w:multiLevelType w:val="hybridMultilevel"/>
    <w:tmpl w:val="2CE4B6F8"/>
    <w:lvl w:ilvl="0" w:tplc="9372235E">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8"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0"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5"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1"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4"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5"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470C575E"/>
    <w:multiLevelType w:val="hybridMultilevel"/>
    <w:tmpl w:val="D4AA0168"/>
    <w:lvl w:ilvl="0" w:tplc="217C0AC8">
      <w:start w:val="3"/>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30"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0"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1"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2" w15:restartNumberingAfterBreak="0">
    <w:nsid w:val="7F1F1B20"/>
    <w:multiLevelType w:val="hybridMultilevel"/>
    <w:tmpl w:val="D558313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949702726">
    <w:abstractNumId w:val="3"/>
  </w:num>
  <w:num w:numId="2" w16cid:durableId="1726903569">
    <w:abstractNumId w:val="25"/>
  </w:num>
  <w:num w:numId="3" w16cid:durableId="630869904">
    <w:abstractNumId w:val="15"/>
  </w:num>
  <w:num w:numId="4" w16cid:durableId="2106149261">
    <w:abstractNumId w:val="2"/>
  </w:num>
  <w:num w:numId="5" w16cid:durableId="2048945703">
    <w:abstractNumId w:val="31"/>
  </w:num>
  <w:num w:numId="6" w16cid:durableId="643700704">
    <w:abstractNumId w:val="5"/>
  </w:num>
  <w:num w:numId="7" w16cid:durableId="1493374405">
    <w:abstractNumId w:val="30"/>
  </w:num>
  <w:num w:numId="8" w16cid:durableId="1150487674">
    <w:abstractNumId w:val="34"/>
  </w:num>
  <w:num w:numId="9" w16cid:durableId="1828283243">
    <w:abstractNumId w:val="35"/>
  </w:num>
  <w:num w:numId="10" w16cid:durableId="732585934">
    <w:abstractNumId w:val="28"/>
  </w:num>
  <w:num w:numId="11" w16cid:durableId="1923640181">
    <w:abstractNumId w:val="32"/>
  </w:num>
  <w:num w:numId="12" w16cid:durableId="975187985">
    <w:abstractNumId w:val="20"/>
  </w:num>
  <w:num w:numId="13" w16cid:durableId="522522676">
    <w:abstractNumId w:val="29"/>
  </w:num>
  <w:num w:numId="14" w16cid:durableId="1232275623">
    <w:abstractNumId w:val="24"/>
  </w:num>
  <w:num w:numId="15" w16cid:durableId="1278634424">
    <w:abstractNumId w:val="19"/>
  </w:num>
  <w:num w:numId="16" w16cid:durableId="1629319906">
    <w:abstractNumId w:val="11"/>
  </w:num>
  <w:num w:numId="17" w16cid:durableId="2111311596">
    <w:abstractNumId w:val="33"/>
  </w:num>
  <w:num w:numId="18" w16cid:durableId="794911128">
    <w:abstractNumId w:val="8"/>
  </w:num>
  <w:num w:numId="19" w16cid:durableId="2117288307">
    <w:abstractNumId w:val="10"/>
  </w:num>
  <w:num w:numId="20" w16cid:durableId="499391088">
    <w:abstractNumId w:val="18"/>
  </w:num>
  <w:num w:numId="21" w16cid:durableId="214396742">
    <w:abstractNumId w:val="41"/>
  </w:num>
  <w:num w:numId="22" w16cid:durableId="2025981115">
    <w:abstractNumId w:val="26"/>
  </w:num>
  <w:num w:numId="23" w16cid:durableId="1792478576">
    <w:abstractNumId w:val="37"/>
  </w:num>
  <w:num w:numId="24" w16cid:durableId="2065524607">
    <w:abstractNumId w:val="12"/>
  </w:num>
  <w:num w:numId="25" w16cid:durableId="607274461">
    <w:abstractNumId w:val="10"/>
  </w:num>
  <w:num w:numId="26" w16cid:durableId="580680934">
    <w:abstractNumId w:val="16"/>
  </w:num>
  <w:num w:numId="27" w16cid:durableId="1908026020">
    <w:abstractNumId w:val="14"/>
  </w:num>
  <w:num w:numId="28" w16cid:durableId="1596858463">
    <w:abstractNumId w:val="17"/>
  </w:num>
  <w:num w:numId="29" w16cid:durableId="2038117861">
    <w:abstractNumId w:val="1"/>
  </w:num>
  <w:num w:numId="30" w16cid:durableId="1379938285">
    <w:abstractNumId w:val="23"/>
  </w:num>
  <w:num w:numId="31" w16cid:durableId="20787399">
    <w:abstractNumId w:val="4"/>
  </w:num>
  <w:num w:numId="32" w16cid:durableId="389116342">
    <w:abstractNumId w:val="0"/>
  </w:num>
  <w:num w:numId="33" w16cid:durableId="470903250">
    <w:abstractNumId w:val="22"/>
  </w:num>
  <w:num w:numId="34" w16cid:durableId="1941058856">
    <w:abstractNumId w:val="36"/>
  </w:num>
  <w:num w:numId="35" w16cid:durableId="40134966">
    <w:abstractNumId w:val="13"/>
  </w:num>
  <w:num w:numId="36" w16cid:durableId="1714697151">
    <w:abstractNumId w:val="21"/>
  </w:num>
  <w:num w:numId="37" w16cid:durableId="1854491390">
    <w:abstractNumId w:val="7"/>
  </w:num>
  <w:num w:numId="38" w16cid:durableId="70128235">
    <w:abstractNumId w:val="39"/>
  </w:num>
  <w:num w:numId="39" w16cid:durableId="1839228699">
    <w:abstractNumId w:val="40"/>
  </w:num>
  <w:num w:numId="40" w16cid:durableId="1010371216">
    <w:abstractNumId w:val="38"/>
  </w:num>
  <w:num w:numId="41" w16cid:durableId="1404837878">
    <w:abstractNumId w:val="9"/>
  </w:num>
  <w:num w:numId="42" w16cid:durableId="566767947">
    <w:abstractNumId w:val="6"/>
  </w:num>
  <w:num w:numId="43" w16cid:durableId="283538513">
    <w:abstractNumId w:val="27"/>
  </w:num>
  <w:num w:numId="44" w16cid:durableId="995182005">
    <w:abstractNumId w:val="4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1AC"/>
    <w:rsid w:val="0002729E"/>
    <w:rsid w:val="000301A7"/>
    <w:rsid w:val="0003045E"/>
    <w:rsid w:val="00030C3C"/>
    <w:rsid w:val="0003189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57FB8"/>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67A3D"/>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0EDD"/>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4D95"/>
    <w:rsid w:val="000E61DE"/>
    <w:rsid w:val="000E6728"/>
    <w:rsid w:val="000E7007"/>
    <w:rsid w:val="000E72C6"/>
    <w:rsid w:val="000E7A23"/>
    <w:rsid w:val="000E7D6C"/>
    <w:rsid w:val="000F0588"/>
    <w:rsid w:val="000F08E1"/>
    <w:rsid w:val="000F0BEA"/>
    <w:rsid w:val="000F0F8B"/>
    <w:rsid w:val="000F196E"/>
    <w:rsid w:val="000F19DF"/>
    <w:rsid w:val="000F1BEF"/>
    <w:rsid w:val="000F1E06"/>
    <w:rsid w:val="000F1E5A"/>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5E1F"/>
    <w:rsid w:val="00126CD3"/>
    <w:rsid w:val="00126FCF"/>
    <w:rsid w:val="001270AD"/>
    <w:rsid w:val="0012711C"/>
    <w:rsid w:val="00127377"/>
    <w:rsid w:val="00127741"/>
    <w:rsid w:val="001277F6"/>
    <w:rsid w:val="00127A17"/>
    <w:rsid w:val="00127BF2"/>
    <w:rsid w:val="00127DB1"/>
    <w:rsid w:val="00130029"/>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5F49"/>
    <w:rsid w:val="00156EEA"/>
    <w:rsid w:val="00157140"/>
    <w:rsid w:val="00157BCD"/>
    <w:rsid w:val="00157D29"/>
    <w:rsid w:val="001602E9"/>
    <w:rsid w:val="00161311"/>
    <w:rsid w:val="00163260"/>
    <w:rsid w:val="0016443F"/>
    <w:rsid w:val="001645D8"/>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773D"/>
    <w:rsid w:val="00190068"/>
    <w:rsid w:val="001902E9"/>
    <w:rsid w:val="00190CFF"/>
    <w:rsid w:val="00191619"/>
    <w:rsid w:val="001918EF"/>
    <w:rsid w:val="0019259D"/>
    <w:rsid w:val="00192CFE"/>
    <w:rsid w:val="00192FCC"/>
    <w:rsid w:val="00193517"/>
    <w:rsid w:val="001938D9"/>
    <w:rsid w:val="00193DC4"/>
    <w:rsid w:val="001947B6"/>
    <w:rsid w:val="00194F87"/>
    <w:rsid w:val="00196D7F"/>
    <w:rsid w:val="00196DB9"/>
    <w:rsid w:val="00197389"/>
    <w:rsid w:val="001973EB"/>
    <w:rsid w:val="00197477"/>
    <w:rsid w:val="001A036E"/>
    <w:rsid w:val="001A046F"/>
    <w:rsid w:val="001A2C5D"/>
    <w:rsid w:val="001A3826"/>
    <w:rsid w:val="001A457D"/>
    <w:rsid w:val="001A51CF"/>
    <w:rsid w:val="001A567B"/>
    <w:rsid w:val="001A5F25"/>
    <w:rsid w:val="001A7067"/>
    <w:rsid w:val="001A713F"/>
    <w:rsid w:val="001A74A9"/>
    <w:rsid w:val="001A778D"/>
    <w:rsid w:val="001A793B"/>
    <w:rsid w:val="001A7F1C"/>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2AD"/>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3B5D"/>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37A"/>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55A"/>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124"/>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148"/>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6DB"/>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C4F"/>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C78DD"/>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3D3A"/>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71B"/>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5EB4"/>
    <w:rsid w:val="003460D6"/>
    <w:rsid w:val="003464D5"/>
    <w:rsid w:val="003466BF"/>
    <w:rsid w:val="00346B23"/>
    <w:rsid w:val="00346B82"/>
    <w:rsid w:val="00346C9B"/>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903"/>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4DB"/>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4BA"/>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6007"/>
    <w:rsid w:val="004A634C"/>
    <w:rsid w:val="004A68B7"/>
    <w:rsid w:val="004A7375"/>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E784D"/>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54D"/>
    <w:rsid w:val="00505A1A"/>
    <w:rsid w:val="00505A74"/>
    <w:rsid w:val="005064F1"/>
    <w:rsid w:val="00506780"/>
    <w:rsid w:val="00506C11"/>
    <w:rsid w:val="00506F87"/>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A8F"/>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591"/>
    <w:rsid w:val="00551623"/>
    <w:rsid w:val="0055175E"/>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BE6"/>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B6D"/>
    <w:rsid w:val="00594CED"/>
    <w:rsid w:val="0059518A"/>
    <w:rsid w:val="00595D65"/>
    <w:rsid w:val="0059608A"/>
    <w:rsid w:val="0059655B"/>
    <w:rsid w:val="0059686E"/>
    <w:rsid w:val="00596B84"/>
    <w:rsid w:val="00596FD0"/>
    <w:rsid w:val="00597403"/>
    <w:rsid w:val="005974D4"/>
    <w:rsid w:val="005A0BDB"/>
    <w:rsid w:val="005A11C4"/>
    <w:rsid w:val="005A1249"/>
    <w:rsid w:val="005A133D"/>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923"/>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2B6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5F4"/>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0F4D"/>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38C0"/>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289"/>
    <w:rsid w:val="00677FEA"/>
    <w:rsid w:val="006801D6"/>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87489"/>
    <w:rsid w:val="006900AC"/>
    <w:rsid w:val="00690145"/>
    <w:rsid w:val="006902CA"/>
    <w:rsid w:val="0069057E"/>
    <w:rsid w:val="00690688"/>
    <w:rsid w:val="006906CC"/>
    <w:rsid w:val="006909B3"/>
    <w:rsid w:val="0069191C"/>
    <w:rsid w:val="00691B16"/>
    <w:rsid w:val="00691B68"/>
    <w:rsid w:val="006925C0"/>
    <w:rsid w:val="00692F2D"/>
    <w:rsid w:val="00693220"/>
    <w:rsid w:val="006934A7"/>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3E10"/>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28E5"/>
    <w:rsid w:val="006B3523"/>
    <w:rsid w:val="006B3736"/>
    <w:rsid w:val="006B3A56"/>
    <w:rsid w:val="006B3C96"/>
    <w:rsid w:val="006B415B"/>
    <w:rsid w:val="006B43F5"/>
    <w:rsid w:val="006B4CAB"/>
    <w:rsid w:val="006B5043"/>
    <w:rsid w:val="006B5074"/>
    <w:rsid w:val="006B5702"/>
    <w:rsid w:val="006B5963"/>
    <w:rsid w:val="006B6ABC"/>
    <w:rsid w:val="006B6D92"/>
    <w:rsid w:val="006B763E"/>
    <w:rsid w:val="006B769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8B2"/>
    <w:rsid w:val="006F290E"/>
    <w:rsid w:val="006F2917"/>
    <w:rsid w:val="006F32C5"/>
    <w:rsid w:val="006F334D"/>
    <w:rsid w:val="006F3C63"/>
    <w:rsid w:val="006F4295"/>
    <w:rsid w:val="006F4822"/>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893"/>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9F"/>
    <w:rsid w:val="00707FA4"/>
    <w:rsid w:val="00710BE1"/>
    <w:rsid w:val="0071102C"/>
    <w:rsid w:val="00711B59"/>
    <w:rsid w:val="00711C4E"/>
    <w:rsid w:val="00712674"/>
    <w:rsid w:val="00712711"/>
    <w:rsid w:val="00713173"/>
    <w:rsid w:val="00713260"/>
    <w:rsid w:val="007133E9"/>
    <w:rsid w:val="007134D5"/>
    <w:rsid w:val="007137A7"/>
    <w:rsid w:val="007138E2"/>
    <w:rsid w:val="0071434D"/>
    <w:rsid w:val="00714595"/>
    <w:rsid w:val="00714B0E"/>
    <w:rsid w:val="00714F69"/>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60F"/>
    <w:rsid w:val="007978C0"/>
    <w:rsid w:val="007978C6"/>
    <w:rsid w:val="007A041E"/>
    <w:rsid w:val="007A0936"/>
    <w:rsid w:val="007A0F2B"/>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0D97"/>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5E8"/>
    <w:rsid w:val="0080384C"/>
    <w:rsid w:val="0080490B"/>
    <w:rsid w:val="00804C98"/>
    <w:rsid w:val="008050F5"/>
    <w:rsid w:val="00805B2B"/>
    <w:rsid w:val="00805FD4"/>
    <w:rsid w:val="00806584"/>
    <w:rsid w:val="00806B08"/>
    <w:rsid w:val="00806B68"/>
    <w:rsid w:val="00806BFC"/>
    <w:rsid w:val="00806FC3"/>
    <w:rsid w:val="008110E6"/>
    <w:rsid w:val="008112F9"/>
    <w:rsid w:val="00811A49"/>
    <w:rsid w:val="008120F8"/>
    <w:rsid w:val="0081210B"/>
    <w:rsid w:val="00812D26"/>
    <w:rsid w:val="00813943"/>
    <w:rsid w:val="00813B6D"/>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4F31"/>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7DF"/>
    <w:rsid w:val="008548F6"/>
    <w:rsid w:val="00854A69"/>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1F28"/>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C40"/>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1F15"/>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7CA"/>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3631"/>
    <w:rsid w:val="00983E3B"/>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0F4"/>
    <w:rsid w:val="009931DF"/>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3F05"/>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025"/>
    <w:rsid w:val="009E2994"/>
    <w:rsid w:val="009E2C6C"/>
    <w:rsid w:val="009E2EA4"/>
    <w:rsid w:val="009E393E"/>
    <w:rsid w:val="009E400E"/>
    <w:rsid w:val="009E4866"/>
    <w:rsid w:val="009E4937"/>
    <w:rsid w:val="009E550D"/>
    <w:rsid w:val="009E6191"/>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0A0"/>
    <w:rsid w:val="009F6B14"/>
    <w:rsid w:val="009F6C31"/>
    <w:rsid w:val="00A00867"/>
    <w:rsid w:val="00A009D8"/>
    <w:rsid w:val="00A00E59"/>
    <w:rsid w:val="00A014B7"/>
    <w:rsid w:val="00A01728"/>
    <w:rsid w:val="00A01BCC"/>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544"/>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2D22"/>
    <w:rsid w:val="00A43166"/>
    <w:rsid w:val="00A439B5"/>
    <w:rsid w:val="00A43BAF"/>
    <w:rsid w:val="00A446EA"/>
    <w:rsid w:val="00A44BB6"/>
    <w:rsid w:val="00A44C46"/>
    <w:rsid w:val="00A451B8"/>
    <w:rsid w:val="00A453E2"/>
    <w:rsid w:val="00A45437"/>
    <w:rsid w:val="00A454FB"/>
    <w:rsid w:val="00A4551C"/>
    <w:rsid w:val="00A45671"/>
    <w:rsid w:val="00A45997"/>
    <w:rsid w:val="00A45A5C"/>
    <w:rsid w:val="00A464C7"/>
    <w:rsid w:val="00A46703"/>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5AFE"/>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34C"/>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3FD6"/>
    <w:rsid w:val="00AD41D3"/>
    <w:rsid w:val="00AD41E1"/>
    <w:rsid w:val="00AD4C5B"/>
    <w:rsid w:val="00AD50B3"/>
    <w:rsid w:val="00AD512C"/>
    <w:rsid w:val="00AD55E7"/>
    <w:rsid w:val="00AD56F6"/>
    <w:rsid w:val="00AD5BA6"/>
    <w:rsid w:val="00AD6396"/>
    <w:rsid w:val="00AD6BA2"/>
    <w:rsid w:val="00AD73BA"/>
    <w:rsid w:val="00AE0C08"/>
    <w:rsid w:val="00AE1723"/>
    <w:rsid w:val="00AE187C"/>
    <w:rsid w:val="00AE1C58"/>
    <w:rsid w:val="00AE258D"/>
    <w:rsid w:val="00AE26B6"/>
    <w:rsid w:val="00AE33FE"/>
    <w:rsid w:val="00AE3C57"/>
    <w:rsid w:val="00AE4A66"/>
    <w:rsid w:val="00AE5564"/>
    <w:rsid w:val="00AE5880"/>
    <w:rsid w:val="00AE5A82"/>
    <w:rsid w:val="00AE6279"/>
    <w:rsid w:val="00AE63E6"/>
    <w:rsid w:val="00AE6594"/>
    <w:rsid w:val="00AE7C22"/>
    <w:rsid w:val="00AF001A"/>
    <w:rsid w:val="00AF0C2F"/>
    <w:rsid w:val="00AF1C8D"/>
    <w:rsid w:val="00AF2481"/>
    <w:rsid w:val="00AF3893"/>
    <w:rsid w:val="00AF389C"/>
    <w:rsid w:val="00AF3D8C"/>
    <w:rsid w:val="00AF4F8E"/>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6011"/>
    <w:rsid w:val="00B76229"/>
    <w:rsid w:val="00B76722"/>
    <w:rsid w:val="00B76C13"/>
    <w:rsid w:val="00B76CC5"/>
    <w:rsid w:val="00B76E5E"/>
    <w:rsid w:val="00B76F92"/>
    <w:rsid w:val="00B77011"/>
    <w:rsid w:val="00B771B2"/>
    <w:rsid w:val="00B776E2"/>
    <w:rsid w:val="00B778ED"/>
    <w:rsid w:val="00B809D5"/>
    <w:rsid w:val="00B817C2"/>
    <w:rsid w:val="00B818BE"/>
    <w:rsid w:val="00B82A1B"/>
    <w:rsid w:val="00B830C1"/>
    <w:rsid w:val="00B84045"/>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6CC7"/>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AD6"/>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6AA3"/>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04E"/>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1A01"/>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309"/>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ACE"/>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2AC"/>
    <w:rsid w:val="00CA071F"/>
    <w:rsid w:val="00CA0BAA"/>
    <w:rsid w:val="00CA0C58"/>
    <w:rsid w:val="00CA0DD1"/>
    <w:rsid w:val="00CA1EC3"/>
    <w:rsid w:val="00CA3611"/>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ADD"/>
    <w:rsid w:val="00CC2B16"/>
    <w:rsid w:val="00CC30CA"/>
    <w:rsid w:val="00CC3E7E"/>
    <w:rsid w:val="00CC411A"/>
    <w:rsid w:val="00CC48B8"/>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26"/>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6EAE"/>
    <w:rsid w:val="00CF7498"/>
    <w:rsid w:val="00CF78D2"/>
    <w:rsid w:val="00CF7DDB"/>
    <w:rsid w:val="00D00F18"/>
    <w:rsid w:val="00D00F49"/>
    <w:rsid w:val="00D0206C"/>
    <w:rsid w:val="00D03036"/>
    <w:rsid w:val="00D03506"/>
    <w:rsid w:val="00D03B58"/>
    <w:rsid w:val="00D03B7C"/>
    <w:rsid w:val="00D03F59"/>
    <w:rsid w:val="00D042BD"/>
    <w:rsid w:val="00D04758"/>
    <w:rsid w:val="00D048B6"/>
    <w:rsid w:val="00D052D4"/>
    <w:rsid w:val="00D06334"/>
    <w:rsid w:val="00D064F8"/>
    <w:rsid w:val="00D06D8E"/>
    <w:rsid w:val="00D07B7C"/>
    <w:rsid w:val="00D10972"/>
    <w:rsid w:val="00D11409"/>
    <w:rsid w:val="00D1144F"/>
    <w:rsid w:val="00D11558"/>
    <w:rsid w:val="00D1176F"/>
    <w:rsid w:val="00D11AB2"/>
    <w:rsid w:val="00D11BFD"/>
    <w:rsid w:val="00D1248B"/>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2160"/>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D68"/>
    <w:rsid w:val="00D81FF4"/>
    <w:rsid w:val="00D821B0"/>
    <w:rsid w:val="00D8333F"/>
    <w:rsid w:val="00D83916"/>
    <w:rsid w:val="00D83F4A"/>
    <w:rsid w:val="00D851D1"/>
    <w:rsid w:val="00D857B1"/>
    <w:rsid w:val="00D85E63"/>
    <w:rsid w:val="00D8679E"/>
    <w:rsid w:val="00D867B6"/>
    <w:rsid w:val="00D86811"/>
    <w:rsid w:val="00D86A2F"/>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77D"/>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06A"/>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66DA"/>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4D82"/>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5B"/>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6CA3"/>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B33"/>
    <w:rsid w:val="00EC1C23"/>
    <w:rsid w:val="00EC1EC9"/>
    <w:rsid w:val="00EC2553"/>
    <w:rsid w:val="00EC2A63"/>
    <w:rsid w:val="00EC2CC8"/>
    <w:rsid w:val="00EC3714"/>
    <w:rsid w:val="00EC3935"/>
    <w:rsid w:val="00EC3D9D"/>
    <w:rsid w:val="00EC3E9F"/>
    <w:rsid w:val="00EC4448"/>
    <w:rsid w:val="00EC46FE"/>
    <w:rsid w:val="00EC510C"/>
    <w:rsid w:val="00EC5447"/>
    <w:rsid w:val="00EC549C"/>
    <w:rsid w:val="00EC5690"/>
    <w:rsid w:val="00EC5810"/>
    <w:rsid w:val="00EC611A"/>
    <w:rsid w:val="00EC632F"/>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6CD"/>
    <w:rsid w:val="00EE5C5B"/>
    <w:rsid w:val="00EE64B2"/>
    <w:rsid w:val="00EE716D"/>
    <w:rsid w:val="00EE7769"/>
    <w:rsid w:val="00EE776F"/>
    <w:rsid w:val="00EE7B19"/>
    <w:rsid w:val="00EE7F04"/>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293"/>
    <w:rsid w:val="00F3031F"/>
    <w:rsid w:val="00F30657"/>
    <w:rsid w:val="00F3275C"/>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F2"/>
    <w:rsid w:val="00F54A14"/>
    <w:rsid w:val="00F54BCE"/>
    <w:rsid w:val="00F55C68"/>
    <w:rsid w:val="00F55DA9"/>
    <w:rsid w:val="00F5601C"/>
    <w:rsid w:val="00F56180"/>
    <w:rsid w:val="00F5671F"/>
    <w:rsid w:val="00F5717D"/>
    <w:rsid w:val="00F572C4"/>
    <w:rsid w:val="00F57300"/>
    <w:rsid w:val="00F57E0A"/>
    <w:rsid w:val="00F60208"/>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A12"/>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3B0F"/>
    <w:rsid w:val="00FB442E"/>
    <w:rsid w:val="00FB4F4C"/>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1AA"/>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171B"/>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2" ma:contentTypeDescription="สร้างเอกสารใหม่" ma:contentTypeScope="" ma:versionID="5b96817243002413eeeeeeb7136556fb">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e2ee89492638c0261c7256a6af868bd6"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customXml/itemProps2.xml><?xml version="1.0" encoding="utf-8"?>
<ds:datastoreItem xmlns:ds="http://schemas.openxmlformats.org/officeDocument/2006/customXml" ds:itemID="{1BB03B50-EC7F-4416-A57C-7CD09319F005}"/>
</file>

<file path=customXml/itemProps3.xml><?xml version="1.0" encoding="utf-8"?>
<ds:datastoreItem xmlns:ds="http://schemas.openxmlformats.org/officeDocument/2006/customXml" ds:itemID="{04533837-8C36-45C0-9129-71D54B635E73}"/>
</file>

<file path=docProps/app.xml><?xml version="1.0" encoding="utf-8"?>
<Properties xmlns="http://schemas.openxmlformats.org/officeDocument/2006/extended-properties" xmlns:vt="http://schemas.openxmlformats.org/officeDocument/2006/docPropsVTypes">
  <Template>Normal.dotm</Template>
  <TotalTime>48</TotalTime>
  <Pages>11</Pages>
  <Words>2652</Words>
  <Characters>15118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Siriwan Boonsawat (TH)</cp:lastModifiedBy>
  <cp:revision>15</cp:revision>
  <cp:lastPrinted>2023-11-08T06:20:00Z</cp:lastPrinted>
  <dcterms:created xsi:type="dcterms:W3CDTF">2023-11-02T06:35:00Z</dcterms:created>
  <dcterms:modified xsi:type="dcterms:W3CDTF">2023-11-08T06:20:00Z</dcterms:modified>
</cp:coreProperties>
</file>